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94574" w:rsidP="0072541D">
          <w:pPr>
            <w:pStyle w:val="AmendDocName"/>
          </w:pPr>
          <w:customXml w:element="BillDocName">
            <w:r>
              <w:t xml:space="preserve">1147-S</w:t>
            </w:r>
          </w:customXml>
          <w:customXml w:element="AmendType">
            <w:r>
              <w:t xml:space="preserve"> AMH</w:t>
            </w:r>
          </w:customXml>
          <w:customXml w:element="SponsorAcronym">
            <w:r>
              <w:t xml:space="preserve"> ALEX</w:t>
            </w:r>
          </w:customXml>
          <w:customXml w:element="DrafterAcronym">
            <w:r>
              <w:t xml:space="preserve"> ARCJ</w:t>
            </w:r>
          </w:customXml>
          <w:customXml w:element="DraftNumber">
            <w:r>
              <w:t xml:space="preserve"> 033</w:t>
            </w:r>
          </w:customXml>
        </w:p>
      </w:customXml>
      <w:customXml w:element="OfferedBy">
        <w:p w:rsidR="00DF5D0E" w:rsidRDefault="004F0AF1" w:rsidP="00B73E0A">
          <w:pPr>
            <w:pStyle w:val="OfferedBy"/>
            <w:spacing w:after="120"/>
          </w:pPr>
          <w:r>
            <w:tab/>
          </w:r>
          <w:r>
            <w:tab/>
          </w:r>
          <w:r>
            <w:tab/>
          </w:r>
        </w:p>
      </w:customXml>
      <w:customXml w:element="Heading">
        <w:p w:rsidR="00DF5D0E" w:rsidRDefault="00C94574">
          <w:customXml w:element="ReferenceNumber">
            <w:r w:rsidR="004F0AF1">
              <w:rPr>
                <w:b/>
                <w:u w:val="single"/>
              </w:rPr>
              <w:t>SHB 1147</w:t>
            </w:r>
            <w:r w:rsidR="00DE256E">
              <w:t xml:space="preserve"> - </w:t>
            </w:r>
          </w:customXml>
          <w:customXml w:element="Floor">
            <w:r w:rsidR="004F0AF1">
              <w:t>H AMD</w:t>
            </w:r>
          </w:customXml>
          <w:customXml w:element="AmendNumber">
            <w:r>
              <w:rPr>
                <w:b/>
              </w:rPr>
              <w:t xml:space="preserve"> 372</w:t>
            </w:r>
          </w:customXml>
        </w:p>
        <w:p w:rsidR="00DF5D0E" w:rsidRDefault="00C94574" w:rsidP="00605C39">
          <w:pPr>
            <w:ind w:firstLine="576"/>
          </w:pPr>
          <w:customXml w:element="Sponsors">
            <w:r>
              <w:t xml:space="preserve">By Representative Alexander</w:t>
            </w:r>
          </w:customXml>
        </w:p>
        <w:p w:rsidR="00DF5D0E" w:rsidRDefault="00C94574" w:rsidP="00846034">
          <w:pPr>
            <w:spacing w:line="408" w:lineRule="exact"/>
            <w:jc w:val="right"/>
            <w:rPr>
              <w:b/>
              <w:bCs/>
            </w:rPr>
          </w:pPr>
          <w:customXml w:element="FloorAction">
            <w:r>
              <w:t xml:space="preserve">NOT CONSIDERED 4/26/2009</w:t>
            </w:r>
          </w:customXml>
        </w:p>
      </w:customXml>
      <w:permStart w:id="0" w:edGrp="everyone" w:displacedByCustomXml="next"/>
      <w:customXml w:element="Effect">
        <w:p w:rsidR="00233289" w:rsidRDefault="00C94574" w:rsidP="00233289">
          <w:pPr>
            <w:pStyle w:val="BegSec-Amd"/>
            <w:suppressAutoHyphens w:val="0"/>
            <w:spacing w:before="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3289" w:rsidRPr="002E283B">
            <w:rPr>
              <w:spacing w:val="0"/>
            </w:rPr>
            <w:t xml:space="preserve">On page 1, beginning on line 4, strike all of </w:t>
          </w:r>
          <w:r w:rsidR="00233289">
            <w:rPr>
              <w:spacing w:val="0"/>
            </w:rPr>
            <w:t>s</w:t>
          </w:r>
          <w:r w:rsidR="00233289" w:rsidRPr="002E283B">
            <w:rPr>
              <w:spacing w:val="0"/>
            </w:rPr>
            <w:t>ec</w:t>
          </w:r>
          <w:r w:rsidR="00233289">
            <w:rPr>
              <w:spacing w:val="0"/>
            </w:rPr>
            <w:t>tion</w:t>
          </w:r>
          <w:r w:rsidR="00233289" w:rsidRPr="002E283B">
            <w:rPr>
              <w:spacing w:val="0"/>
            </w:rPr>
            <w:t xml:space="preserve"> </w:t>
          </w:r>
          <w:r w:rsidR="00233289">
            <w:rPr>
              <w:spacing w:val="0"/>
            </w:rPr>
            <w:t xml:space="preserve">1 </w:t>
          </w:r>
          <w:r w:rsidR="00233289" w:rsidRPr="002E283B">
            <w:rPr>
              <w:spacing w:val="0"/>
            </w:rPr>
            <w:t xml:space="preserve">and insert the following: </w:t>
          </w:r>
        </w:p>
        <w:p w:rsidR="00233289" w:rsidRDefault="00233289" w:rsidP="00233289">
          <w:pPr>
            <w:pStyle w:val="BegSec-Amd"/>
          </w:pPr>
          <w:r>
            <w:rPr>
              <w:b/>
            </w:rPr>
            <w:t xml:space="preserve">"Sec. </w:t>
          </w:r>
          <w:r w:rsidR="00C94574">
            <w:rPr>
              <w:b/>
            </w:rPr>
            <w:fldChar w:fldCharType="begin"/>
          </w:r>
          <w:r>
            <w:rPr>
              <w:b/>
            </w:rPr>
            <w:instrText xml:space="preserve"> LISTNUM  LegalDefault  </w:instrText>
          </w:r>
          <w:r w:rsidR="00C94574">
            <w:rPr>
              <w:b/>
            </w:rPr>
            <w:fldChar w:fldCharType="end"/>
          </w:r>
          <w:r>
            <w:rPr>
              <w:b/>
            </w:rPr>
            <w:t xml:space="preserve">  </w:t>
          </w:r>
          <w:r>
            <w:t>RCW 82.14.460 and 2008 c 157 s 2 are each amended to read as follows:</w:t>
          </w:r>
        </w:p>
        <w:p w:rsidR="00233289" w:rsidRDefault="00233289" w:rsidP="00233289">
          <w:pPr>
            <w:pStyle w:val="RCWSLText"/>
          </w:pPr>
          <w:r>
            <w:tab/>
            <w:t>(1) A county legislative authority may authorize, fix, and impose a sales and use tax in accordance with the terms of this chapter.</w:t>
          </w:r>
        </w:p>
        <w:p w:rsidR="00233289" w:rsidRDefault="00233289" w:rsidP="00233289">
          <w:pPr>
            <w:pStyle w:val="RCWSLText"/>
          </w:pPr>
          <w:r>
            <w:tab/>
            <w:t>(2) The tax authorized in this section shall be in addition to any other taxes authorized by law and shall be collected from those persons who are taxable by the state under chapters 82.08 and 82.12 RCW upon the occurrence of any taxable event within the county.  The rate of tax shall equal one-tenth of one percent of the selling price in the case of a sales tax, or value of the article used, in the case of a use tax.</w:t>
          </w:r>
        </w:p>
        <w:p w:rsidR="00233289" w:rsidRDefault="00233289" w:rsidP="00233289">
          <w:pPr>
            <w:pStyle w:val="RCWSLText"/>
          </w:pPr>
          <w:r>
            <w:tab/>
            <w:t>(3) Moneys collected under this section shall be used solely for the purpose of providing for the operation or delivery of ((</w:t>
          </w:r>
          <w:r>
            <w:rPr>
              <w:strike/>
            </w:rPr>
            <w:t>new or expanded</w:t>
          </w:r>
          <w:r>
            <w:t>)) chemical dependency or mental health treatment programs and services and for the operation or delivery of new or expanded therapeutic court programs and services.  For the purposes of this section, "programs and services" includes, but is not limited to, treatment services, case management, and housing that are a component of a coordinated chemical dependency or mental health treatment program or service.</w:t>
          </w:r>
        </w:p>
        <w:p w:rsidR="00233289" w:rsidRDefault="00233289" w:rsidP="00233289">
          <w:pPr>
            <w:pStyle w:val="RCWSLText"/>
          </w:pPr>
          <w:r>
            <w:tab/>
            <w:t>((</w:t>
          </w:r>
          <w:r>
            <w:rPr>
              <w:strike/>
            </w:rPr>
            <w:t xml:space="preserve">(4) Moneys collected under this section shall not be used to supplant existing funding for these purposes, provided that nothing in this section shall be interpreted to prohibit the use of moneys collected under this section for the replacement of lapsed federal </w:t>
          </w:r>
          <w:r>
            <w:rPr>
              <w:strike/>
            </w:rPr>
            <w:lastRenderedPageBreak/>
            <w:t>funding previously provided for the operation or delivery of services and programs as provided in this section.</w:t>
          </w:r>
          <w:r>
            <w:t>))"</w:t>
          </w:r>
        </w:p>
        <w:customXml w:element="Effect">
          <w:p w:rsidR="00233289" w:rsidRPr="006C44C3" w:rsidRDefault="00233289" w:rsidP="00233289">
            <w:pPr>
              <w:pStyle w:val="Effect"/>
              <w:suppressAutoHyphens w:val="0"/>
              <w:spacing w:line="408" w:lineRule="exact"/>
              <w:ind w:left="0"/>
              <w:jc w:val="both"/>
              <w:rPr>
                <w:spacing w:val="0"/>
              </w:rPr>
            </w:pPr>
            <w:r w:rsidRPr="006C44C3">
              <w:rPr>
                <w:spacing w:val="0"/>
              </w:rPr>
              <w:tab/>
            </w:r>
          </w:p>
          <w:p w:rsidR="00233289" w:rsidRDefault="00233289" w:rsidP="00233289">
            <w:pPr>
              <w:pStyle w:val="Effect"/>
              <w:suppressAutoHyphens w:val="0"/>
              <w:spacing w:line="408" w:lineRule="exact"/>
              <w:ind w:left="0"/>
              <w:jc w:val="both"/>
            </w:pPr>
            <w:r w:rsidRPr="006C44C3">
              <w:rPr>
                <w:spacing w:val="0"/>
              </w:rPr>
              <w:tab/>
            </w:r>
            <w:r w:rsidRPr="006C44C3">
              <w:rPr>
                <w:spacing w:val="0"/>
              </w:rPr>
              <w:tab/>
            </w:r>
            <w:r w:rsidRPr="006C44C3">
              <w:rPr>
                <w:b/>
                <w:spacing w:val="0"/>
                <w:u w:val="single"/>
              </w:rPr>
              <w:t>EFFECT:</w:t>
            </w:r>
            <w:r w:rsidRPr="006C44C3">
              <w:rPr>
                <w:spacing w:val="0"/>
              </w:rPr>
              <w:t> </w:t>
            </w:r>
            <w:r>
              <w:rPr>
                <w:spacing w:val="0"/>
              </w:rPr>
              <w:t>Restores the language in section 1 to the original bill.</w:t>
            </w:r>
            <w:r w:rsidRPr="006C44C3">
              <w:rPr>
                <w:spacing w:val="0"/>
              </w:rPr>
              <w:t> </w:t>
            </w:r>
            <w:r>
              <w:t xml:space="preserve"> </w:t>
            </w:r>
          </w:p>
        </w:customXml>
        <w:p w:rsidR="004F0AF1" w:rsidRDefault="00DE256E" w:rsidP="00233289">
          <w:pPr>
            <w:pStyle w:val="Page"/>
          </w:pPr>
          <w:r>
            <w:t>  </w:t>
          </w:r>
        </w:p>
      </w:customXml>
      <w:p w:rsidR="00DF5D0E" w:rsidRPr="004F0AF1" w:rsidRDefault="00DF5D0E" w:rsidP="004F0AF1">
        <w:pPr>
          <w:pStyle w:val="FiscalImpact"/>
          <w:suppressLineNumbers/>
        </w:pPr>
      </w:p>
      <w:permEnd w:id="0"/>
      <w:p w:rsidR="00DF5D0E" w:rsidRDefault="00DF5D0E" w:rsidP="004F0AF1">
        <w:pPr>
          <w:pStyle w:val="AmendSectionPostSpace"/>
          <w:suppressLineNumbers/>
        </w:pPr>
      </w:p>
      <w:p w:rsidR="00DF5D0E" w:rsidRDefault="00DF5D0E" w:rsidP="004F0AF1">
        <w:pPr>
          <w:pStyle w:val="BillEnd"/>
          <w:suppressLineNumbers/>
        </w:pPr>
      </w:p>
      <w:p w:rsidR="00DF5D0E" w:rsidRDefault="00DE256E" w:rsidP="004F0AF1">
        <w:pPr>
          <w:pStyle w:val="BillEnd"/>
          <w:suppressLineNumbers/>
        </w:pPr>
        <w:r>
          <w:rPr>
            <w:b/>
          </w:rPr>
          <w:t>--- END ---</w:t>
        </w:r>
      </w:p>
      <w:p w:rsidR="00DF5D0E" w:rsidRDefault="00C94574" w:rsidP="004F0A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F1" w:rsidRDefault="004F0AF1" w:rsidP="00DF5D0E">
      <w:r>
        <w:separator/>
      </w:r>
    </w:p>
  </w:endnote>
  <w:endnote w:type="continuationSeparator" w:id="1">
    <w:p w:rsidR="004F0AF1" w:rsidRDefault="004F0A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94574">
    <w:pPr>
      <w:pStyle w:val="AmendDraftFooter"/>
    </w:pPr>
    <w:fldSimple w:instr=" TITLE   \* MERGEFORMAT ">
      <w:r w:rsidR="00DE34F7">
        <w:t>1147-S AMH ALEX ARCJ 033</w:t>
      </w:r>
    </w:fldSimple>
    <w:r w:rsidR="00DE256E">
      <w:tab/>
    </w:r>
    <w:r>
      <w:fldChar w:fldCharType="begin"/>
    </w:r>
    <w:r w:rsidR="00DE256E">
      <w:instrText xml:space="preserve"> PAGE  \* Arabic  \* MERGEFORMAT </w:instrText>
    </w:r>
    <w:r>
      <w:fldChar w:fldCharType="separate"/>
    </w:r>
    <w:r w:rsidR="00DE34F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94574">
    <w:pPr>
      <w:pStyle w:val="AmendDraftFooter"/>
    </w:pPr>
    <w:fldSimple w:instr=" TITLE   \* MERGEFORMAT ">
      <w:r w:rsidR="00DE34F7">
        <w:t>1147-S AMH ALEX ARCJ 033</w:t>
      </w:r>
    </w:fldSimple>
    <w:r w:rsidR="00DE256E">
      <w:tab/>
    </w:r>
    <w:r>
      <w:fldChar w:fldCharType="begin"/>
    </w:r>
    <w:r w:rsidR="00DE256E">
      <w:instrText xml:space="preserve"> PAGE  \* Arabic  \* MERGEFORMAT </w:instrText>
    </w:r>
    <w:r>
      <w:fldChar w:fldCharType="separate"/>
    </w:r>
    <w:r w:rsidR="00DE34F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F1" w:rsidRDefault="004F0AF1" w:rsidP="00DF5D0E">
      <w:r>
        <w:separator/>
      </w:r>
    </w:p>
  </w:footnote>
  <w:footnote w:type="continuationSeparator" w:id="1">
    <w:p w:rsidR="004F0AF1" w:rsidRDefault="004F0A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945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945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3289"/>
    <w:rsid w:val="00281CBD"/>
    <w:rsid w:val="00316CD9"/>
    <w:rsid w:val="003E2FC6"/>
    <w:rsid w:val="00492DDC"/>
    <w:rsid w:val="004F0AF1"/>
    <w:rsid w:val="00521B1D"/>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94574"/>
    <w:rsid w:val="00D40447"/>
    <w:rsid w:val="00DA47F3"/>
    <w:rsid w:val="00DE256E"/>
    <w:rsid w:val="00DE34F7"/>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371</Words>
  <Characters>1543</Characters>
  <Application>Microsoft Office Word</Application>
  <DocSecurity>8</DocSecurity>
  <Lines>257</Lines>
  <Paragraphs>136</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ALEX ARCJ 033</dc:title>
  <dc:subject/>
  <dc:creator>Washington State Legislature</dc:creator>
  <cp:keywords/>
  <dc:description/>
  <cp:lastModifiedBy>Washington State Legislature</cp:lastModifiedBy>
  <cp:revision>3</cp:revision>
  <cp:lastPrinted>2009-03-11T00:53:00Z</cp:lastPrinted>
  <dcterms:created xsi:type="dcterms:W3CDTF">2009-03-11T00:52:00Z</dcterms:created>
  <dcterms:modified xsi:type="dcterms:W3CDTF">2009-03-11T00:53:00Z</dcterms:modified>
</cp:coreProperties>
</file>