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C3DAF" w:rsidP="0072541D">
          <w:pPr>
            <w:pStyle w:val="AmendDocName"/>
          </w:pPr>
          <w:customXml w:element="BillDocName">
            <w:r>
              <w:t xml:space="preserve">1403-S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DEBO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A3252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C3DAF">
          <w:customXml w:element="ReferenceNumber">
            <w:r w:rsidR="00A32520">
              <w:rPr>
                <w:b/>
                <w:u w:val="single"/>
              </w:rPr>
              <w:t>SHB 1403</w:t>
            </w:r>
            <w:r w:rsidR="00DE256E">
              <w:t xml:space="preserve"> - </w:t>
            </w:r>
          </w:customXml>
          <w:customXml w:element="Floor">
            <w:r w:rsidR="00A32520">
              <w:t>H AMD</w:t>
            </w:r>
          </w:customXml>
          <w:customXml w:element="AmendNumber">
            <w:r>
              <w:rPr>
                <w:b/>
              </w:rPr>
              <w:t xml:space="preserve"> 147</w:t>
            </w:r>
          </w:customXml>
        </w:p>
        <w:p w:rsidR="00DF5D0E" w:rsidRDefault="006C3DAF" w:rsidP="00605C39">
          <w:pPr>
            <w:ind w:firstLine="576"/>
          </w:pPr>
          <w:customXml w:element="Sponsors">
            <w:r>
              <w:t xml:space="preserve">By Representative DeBolt</w:t>
            </w:r>
          </w:customXml>
        </w:p>
        <w:p w:rsidR="00DF5D0E" w:rsidRDefault="006C3D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A32520" w:rsidRDefault="006C3DA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2520">
            <w:t xml:space="preserve">On page </w:t>
          </w:r>
          <w:r w:rsidR="008A13DE">
            <w:t>4</w:t>
          </w:r>
          <w:r w:rsidR="000F455E">
            <w:t>,</w:t>
          </w:r>
          <w:r w:rsidR="008A13DE">
            <w:t xml:space="preserve"> after line 19, </w:t>
          </w:r>
          <w:r w:rsidR="000F455E">
            <w:t>insert</w:t>
          </w:r>
          <w:r w:rsidR="008A13DE">
            <w:t xml:space="preserve"> the following:</w:t>
          </w:r>
        </w:p>
        <w:p w:rsidR="008A13DE" w:rsidRDefault="008A13DE" w:rsidP="008A13DE">
          <w:pPr>
            <w:pStyle w:val="RCWSLText"/>
          </w:pPr>
        </w:p>
        <w:p w:rsidR="008A13DE" w:rsidRDefault="000F455E" w:rsidP="008A13DE">
          <w:pPr>
            <w:pStyle w:val="RCWSLText"/>
          </w:pPr>
          <w:r w:rsidRPr="000F455E">
            <w:tab/>
          </w:r>
          <w:r>
            <w:rPr>
              <w:u w:val="single"/>
            </w:rPr>
            <w:t>"</w:t>
          </w:r>
          <w:r w:rsidR="008A13DE" w:rsidRPr="006658CB">
            <w:rPr>
              <w:u w:val="single"/>
            </w:rPr>
            <w:t>NEW SECTION.</w:t>
          </w:r>
          <w:r w:rsidR="008A13DE">
            <w:t xml:space="preserve">  </w:t>
          </w:r>
          <w:r w:rsidR="008A13DE" w:rsidRPr="006658CB">
            <w:rPr>
              <w:b/>
            </w:rPr>
            <w:t>Sec. 3.</w:t>
          </w:r>
          <w:r w:rsidR="008A13DE">
            <w:t xml:space="preserve">  A new section is added to chapter 46.36 RCW to read as follows:</w:t>
          </w:r>
          <w:r>
            <w:t xml:space="preserve">  </w:t>
          </w:r>
          <w:r w:rsidR="008A13DE">
            <w:t xml:space="preserve">Until a vehicle-activated traffic control signal is installed, replaced, upgraded, or adjusted, </w:t>
          </w:r>
          <w:r>
            <w:t xml:space="preserve">and is </w:t>
          </w:r>
          <w:r w:rsidR="008A13DE">
            <w:t xml:space="preserve">capable of being operated to </w:t>
          </w:r>
          <w:r>
            <w:t xml:space="preserve">routinely and reliably </w:t>
          </w:r>
          <w:r w:rsidR="008A13DE">
            <w:t>detect motorcycles, and is operated and marked consistent with t</w:t>
          </w:r>
          <w:r w:rsidR="006658CB">
            <w:t xml:space="preserve">he requirements of this act, a </w:t>
          </w:r>
          <w:r w:rsidR="008A13DE">
            <w:t xml:space="preserve">person twenty one years old </w:t>
          </w:r>
          <w:r w:rsidR="006658CB">
            <w:t>or</w:t>
          </w:r>
          <w:r w:rsidR="008A13DE">
            <w:t xml:space="preserve"> older operating or riding upon a motorcycle may proceed through a red light to make a left turn or travel straight through an intersection on a state highway, county road</w:t>
          </w:r>
          <w:r w:rsidR="00E51BE4">
            <w:t>,</w:t>
          </w:r>
          <w:r w:rsidR="008A13DE">
            <w:t xml:space="preserve"> or city street if:  </w:t>
          </w:r>
        </w:p>
        <w:p w:rsidR="008A13DE" w:rsidRDefault="006658CB" w:rsidP="008A13DE">
          <w:pPr>
            <w:pStyle w:val="RCWSLText"/>
          </w:pPr>
          <w:r>
            <w:tab/>
          </w:r>
          <w:r w:rsidR="000F455E">
            <w:t>(1</w:t>
          </w:r>
          <w:r w:rsidR="008A13DE">
            <w:t>) The person is operating a motorcycle</w:t>
          </w:r>
          <w:r w:rsidR="008103CB">
            <w:t xml:space="preserve"> as defined in this act</w:t>
          </w:r>
          <w:r w:rsidR="008A13DE">
            <w:t xml:space="preserve">; </w:t>
          </w:r>
        </w:p>
        <w:p w:rsidR="00E51BE4" w:rsidRDefault="006658CB" w:rsidP="00E51BE4">
          <w:pPr>
            <w:pStyle w:val="RCWSLText"/>
          </w:pPr>
          <w:r>
            <w:tab/>
          </w:r>
          <w:r w:rsidR="00E51BE4">
            <w:t>(2) The person is wearing upon his or her head an approved motorcycle helmet as described in chapter 46.37.530 RCW;</w:t>
          </w:r>
        </w:p>
        <w:p w:rsidR="00E51BE4" w:rsidRDefault="00E51BE4" w:rsidP="00E51BE4">
          <w:pPr>
            <w:pStyle w:val="RCWSLText"/>
          </w:pPr>
          <w:r>
            <w:t xml:space="preserve"> </w:t>
          </w:r>
          <w:r>
            <w:tab/>
            <w:t xml:space="preserve">(3) The operator of the motorcycle has come to a full and complete stop at the intersection; </w:t>
          </w:r>
        </w:p>
        <w:p w:rsidR="008A13DE" w:rsidRDefault="00E51BE4" w:rsidP="008A13DE">
          <w:pPr>
            <w:pStyle w:val="RCWSLText"/>
          </w:pPr>
          <w:r>
            <w:tab/>
          </w:r>
          <w:r w:rsidR="000F455E">
            <w:t>(</w:t>
          </w:r>
          <w:r>
            <w:t>4</w:t>
          </w:r>
          <w:r w:rsidR="008A13DE">
            <w:t xml:space="preserve">) The intersection is controlled by a </w:t>
          </w:r>
          <w:r w:rsidR="008103CB">
            <w:t xml:space="preserve">vehicle-activated traffic control </w:t>
          </w:r>
          <w:r w:rsidR="008A13DE">
            <w:t xml:space="preserve">signal that </w:t>
          </w:r>
          <w:r>
            <w:t>fails to detect</w:t>
          </w:r>
          <w:r w:rsidR="008A13DE">
            <w:t xml:space="preserve"> the motorcycle; </w:t>
          </w:r>
        </w:p>
        <w:p w:rsidR="008A13DE" w:rsidRDefault="006658CB" w:rsidP="008A13DE">
          <w:pPr>
            <w:pStyle w:val="RCWSLText"/>
          </w:pPr>
          <w:r>
            <w:tab/>
          </w:r>
          <w:r w:rsidR="000F455E">
            <w:t>(5</w:t>
          </w:r>
          <w:r w:rsidR="008A13DE">
            <w:t xml:space="preserve">) The left turn or proceed signal fails to </w:t>
          </w:r>
          <w:r w:rsidR="004C1B00">
            <w:t>engag</w:t>
          </w:r>
          <w:r w:rsidR="008103CB">
            <w:t>e</w:t>
          </w:r>
          <w:r w:rsidR="008A13DE">
            <w:t xml:space="preserve"> after one </w:t>
          </w:r>
          <w:r w:rsidR="00DD63F8">
            <w:t xml:space="preserve">full </w:t>
          </w:r>
          <w:r w:rsidR="008A13DE">
            <w:t>cycle of the traffic signal;</w:t>
          </w:r>
        </w:p>
        <w:p w:rsidR="008A13DE" w:rsidRDefault="006658CB" w:rsidP="008A13DE">
          <w:pPr>
            <w:pStyle w:val="RCWSLText"/>
          </w:pPr>
          <w:r>
            <w:tab/>
          </w:r>
          <w:r w:rsidR="000F455E">
            <w:t>(6</w:t>
          </w:r>
          <w:r w:rsidR="008A13DE">
            <w:t>) The operator of the motorcycle exercises due care before proceeding to turn left or travel straight through the intersection; and</w:t>
          </w:r>
        </w:p>
        <w:p w:rsidR="008A13DE" w:rsidRDefault="006658CB" w:rsidP="008A13DE">
          <w:pPr>
            <w:pStyle w:val="RCWSLText"/>
          </w:pPr>
          <w:r>
            <w:tab/>
          </w:r>
          <w:r w:rsidR="000F455E">
            <w:t>(7</w:t>
          </w:r>
          <w:r w:rsidR="008A13DE">
            <w:t>) The operator of the motorcycle</w:t>
          </w:r>
          <w:r w:rsidR="000F455E">
            <w:t>:</w:t>
          </w:r>
          <w:r w:rsidR="008A13DE">
            <w:t xml:space="preserve"> </w:t>
          </w:r>
        </w:p>
        <w:p w:rsidR="008A13DE" w:rsidRDefault="00E51BE4" w:rsidP="008A13DE">
          <w:pPr>
            <w:pStyle w:val="RCWSLText"/>
          </w:pPr>
          <w:r>
            <w:tab/>
          </w:r>
          <w:r w:rsidR="000F455E">
            <w:t>(a</w:t>
          </w:r>
          <w:r w:rsidR="00D26479">
            <w:t xml:space="preserve">) </w:t>
          </w:r>
          <w:r w:rsidR="006658CB">
            <w:t>Is</w:t>
          </w:r>
          <w:r w:rsidR="008A13DE">
            <w:t xml:space="preserve"> covered by a health insurance plan providing the operator with at least ten thousand dollars in medical benefits for injuries</w:t>
          </w:r>
          <w:r w:rsidR="006658CB">
            <w:t xml:space="preserve"> </w:t>
          </w:r>
          <w:r w:rsidR="008A13DE">
            <w:lastRenderedPageBreak/>
            <w:t xml:space="preserve">incurred as a result of an accident while operating or riding on a motorcycle; or </w:t>
          </w:r>
        </w:p>
        <w:p w:rsidR="008A13DE" w:rsidRPr="008A13DE" w:rsidRDefault="00E51BE4" w:rsidP="008A13DE">
          <w:pPr>
            <w:pStyle w:val="RCWSLText"/>
          </w:pPr>
          <w:r>
            <w:tab/>
          </w:r>
          <w:r w:rsidR="000F455E">
            <w:t>(b</w:t>
          </w:r>
          <w:r w:rsidR="008A13DE">
            <w:t xml:space="preserve">) </w:t>
          </w:r>
          <w:r w:rsidR="006658CB">
            <w:t>Has</w:t>
          </w:r>
          <w:r w:rsidR="008A13DE">
            <w:t xml:space="preserve"> successfully completed a motorcycle skills education program under chapter 46.81A RCW.</w:t>
          </w:r>
          <w:r w:rsidR="000F455E">
            <w:t>"</w:t>
          </w:r>
        </w:p>
        <w:p w:rsidR="008A13DE" w:rsidRDefault="008A13DE" w:rsidP="00A32520">
          <w:pPr>
            <w:pStyle w:val="RCWSLText"/>
            <w:suppressLineNumbers/>
          </w:pPr>
        </w:p>
        <w:p w:rsidR="00DF5D0E" w:rsidRPr="00523C5A" w:rsidRDefault="007A3E43" w:rsidP="00A32520">
          <w:pPr>
            <w:pStyle w:val="RCWSLText"/>
            <w:suppressLineNumbers/>
          </w:pPr>
          <w:r>
            <w:tab/>
            <w:t>Correct the title</w:t>
          </w:r>
        </w:p>
      </w:customXml>
      <w:customXml w:element="Effect">
        <w:p w:rsidR="00ED2EEB" w:rsidRDefault="00DE256E" w:rsidP="00A32520">
          <w:pPr>
            <w:pStyle w:val="Effect"/>
            <w:suppressLineNumbers/>
          </w:pPr>
          <w:r>
            <w:tab/>
          </w:r>
        </w:p>
        <w:p w:rsidR="00A32520" w:rsidRDefault="00ED2EEB" w:rsidP="00A3252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32520">
            <w:rPr>
              <w:b/>
              <w:u w:val="single"/>
            </w:rPr>
            <w:t>EFFECT:</w:t>
          </w:r>
          <w:r w:rsidR="00DE256E">
            <w:t>   </w:t>
          </w:r>
          <w:r w:rsidR="006658CB">
            <w:t>Permits motorcyclists to turn left or travel through an intersection with a red light under certain circumstances</w:t>
          </w:r>
          <w:r w:rsidR="008103CB">
            <w:t xml:space="preserve">, including when a light fails to change after one </w:t>
          </w:r>
          <w:r w:rsidR="00DD63F8">
            <w:t xml:space="preserve">full </w:t>
          </w:r>
          <w:r w:rsidR="008103CB">
            <w:t>cycle</w:t>
          </w:r>
          <w:r w:rsidR="006658CB">
            <w:t>.</w:t>
          </w:r>
        </w:p>
      </w:customXml>
      <w:p w:rsidR="00DF5D0E" w:rsidRPr="00A32520" w:rsidRDefault="00DF5D0E" w:rsidP="00A32520">
        <w:pPr>
          <w:pStyle w:val="FiscalImpact"/>
          <w:suppressLineNumbers/>
        </w:pPr>
      </w:p>
      <w:permEnd w:id="0"/>
      <w:p w:rsidR="00DF5D0E" w:rsidRDefault="00DF5D0E" w:rsidP="00A32520">
        <w:pPr>
          <w:pStyle w:val="AmendSectionPostSpace"/>
          <w:suppressLineNumbers/>
        </w:pPr>
      </w:p>
      <w:p w:rsidR="00DF5D0E" w:rsidRDefault="00DF5D0E" w:rsidP="00A32520">
        <w:pPr>
          <w:pStyle w:val="BillEnd"/>
          <w:suppressLineNumbers/>
        </w:pPr>
      </w:p>
      <w:p w:rsidR="00DF5D0E" w:rsidRDefault="00DE256E" w:rsidP="00A325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C3DAF" w:rsidP="00A325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00" w:rsidRDefault="004C1B00" w:rsidP="00DF5D0E">
      <w:r>
        <w:separator/>
      </w:r>
    </w:p>
  </w:endnote>
  <w:endnote w:type="continuationSeparator" w:id="1">
    <w:p w:rsidR="004C1B00" w:rsidRDefault="004C1B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0" w:rsidRDefault="006C3DAF">
    <w:pPr>
      <w:pStyle w:val="AmendDraftFooter"/>
    </w:pPr>
    <w:fldSimple w:instr=" TITLE   \* MERGEFORMAT ">
      <w:r w:rsidR="00455B86">
        <w:t>1403-S AMH DEBO PARC 025</w:t>
      </w:r>
    </w:fldSimple>
    <w:r w:rsidR="004C1B00">
      <w:tab/>
    </w:r>
    <w:fldSimple w:instr=" PAGE  \* Arabic  \* MERGEFORMAT ">
      <w:r w:rsidR="00455B8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0" w:rsidRDefault="006C3DAF">
    <w:pPr>
      <w:pStyle w:val="AmendDraftFooter"/>
    </w:pPr>
    <w:fldSimple w:instr=" TITLE   \* MERGEFORMAT ">
      <w:r w:rsidR="00455B86">
        <w:t>1403-S AMH DEBO PARC 025</w:t>
      </w:r>
    </w:fldSimple>
    <w:r w:rsidR="004C1B00">
      <w:tab/>
    </w:r>
    <w:fldSimple w:instr=" PAGE  \* Arabic  \* MERGEFORMAT ">
      <w:r w:rsidR="00455B8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00" w:rsidRDefault="004C1B00" w:rsidP="00DF5D0E">
      <w:r>
        <w:separator/>
      </w:r>
    </w:p>
  </w:footnote>
  <w:footnote w:type="continuationSeparator" w:id="1">
    <w:p w:rsidR="004C1B00" w:rsidRDefault="004C1B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0" w:rsidRDefault="006C3DA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C1B00" w:rsidRDefault="004C1B00">
                <w:pPr>
                  <w:pStyle w:val="RCWSLText"/>
                  <w:jc w:val="right"/>
                </w:pPr>
                <w:r>
                  <w:t>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4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5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6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7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8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9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10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14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15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16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17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18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19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20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24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25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26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27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28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29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30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0" w:rsidRDefault="006C3D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C1B00" w:rsidRDefault="004C1B0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4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5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6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7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8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9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10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14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15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16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17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18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19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20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21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22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23</w:t>
                </w:r>
              </w:p>
              <w:p w:rsidR="004C1B00" w:rsidRDefault="004C1B00">
                <w:pPr>
                  <w:pStyle w:val="RCWSLText"/>
                  <w:jc w:val="right"/>
                </w:pPr>
                <w:r>
                  <w:t>24</w:t>
                </w:r>
              </w:p>
              <w:p w:rsidR="004C1B00" w:rsidRDefault="004C1B0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C1B00" w:rsidRDefault="004C1B0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C1B00" w:rsidRDefault="004C1B0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72F1"/>
    <w:rsid w:val="00096165"/>
    <w:rsid w:val="000C6C82"/>
    <w:rsid w:val="000E603A"/>
    <w:rsid w:val="000F455E"/>
    <w:rsid w:val="00106544"/>
    <w:rsid w:val="001A775A"/>
    <w:rsid w:val="001E6675"/>
    <w:rsid w:val="00217E8A"/>
    <w:rsid w:val="00281CBD"/>
    <w:rsid w:val="00316CD9"/>
    <w:rsid w:val="003D32C9"/>
    <w:rsid w:val="003E2FC6"/>
    <w:rsid w:val="00455B86"/>
    <w:rsid w:val="00492DDC"/>
    <w:rsid w:val="004C1B00"/>
    <w:rsid w:val="00523C5A"/>
    <w:rsid w:val="00605C39"/>
    <w:rsid w:val="006658CB"/>
    <w:rsid w:val="006841E6"/>
    <w:rsid w:val="006B42DA"/>
    <w:rsid w:val="006C3DAF"/>
    <w:rsid w:val="006F7027"/>
    <w:rsid w:val="0072335D"/>
    <w:rsid w:val="0072541D"/>
    <w:rsid w:val="007A3E43"/>
    <w:rsid w:val="007D35D4"/>
    <w:rsid w:val="008103CB"/>
    <w:rsid w:val="00846034"/>
    <w:rsid w:val="008A13DE"/>
    <w:rsid w:val="00931B84"/>
    <w:rsid w:val="009651B9"/>
    <w:rsid w:val="00972869"/>
    <w:rsid w:val="009F23A9"/>
    <w:rsid w:val="00A01F29"/>
    <w:rsid w:val="00A32520"/>
    <w:rsid w:val="00A93D4A"/>
    <w:rsid w:val="00AD2D0A"/>
    <w:rsid w:val="00B31D1C"/>
    <w:rsid w:val="00B518D0"/>
    <w:rsid w:val="00B73E0A"/>
    <w:rsid w:val="00B961E0"/>
    <w:rsid w:val="00D26479"/>
    <w:rsid w:val="00D40447"/>
    <w:rsid w:val="00DA47F3"/>
    <w:rsid w:val="00DD63F8"/>
    <w:rsid w:val="00DD6D5D"/>
    <w:rsid w:val="00DE256E"/>
    <w:rsid w:val="00DF5D0E"/>
    <w:rsid w:val="00E1471A"/>
    <w:rsid w:val="00E41CC6"/>
    <w:rsid w:val="00E51BE4"/>
    <w:rsid w:val="00E66F5D"/>
    <w:rsid w:val="00ED2EEB"/>
    <w:rsid w:val="00F229DE"/>
    <w:rsid w:val="00F4663F"/>
    <w:rsid w:val="00F9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2</Pages>
  <Words>293</Words>
  <Characters>1674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1403-S AMH DEBO PARC 025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1403-S AMH DEBO PARC 025</dc:title>
  <dc:subject/>
  <dc:creator>Washington State Legislature</dc:creator>
  <cp:keywords/>
  <dc:description/>
  <cp:lastModifiedBy>Washington State Legislature</cp:lastModifiedBy>
  <cp:revision>8</cp:revision>
  <cp:lastPrinted>2009-03-06T00:42:00Z</cp:lastPrinted>
  <dcterms:created xsi:type="dcterms:W3CDTF">2009-03-05T23:08:00Z</dcterms:created>
  <dcterms:modified xsi:type="dcterms:W3CDTF">2009-03-06T00:42:00Z</dcterms:modified>
</cp:coreProperties>
</file>