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1BBA" w:rsidP="0072541D">
          <w:pPr>
            <w:pStyle w:val="AmendDocName"/>
          </w:pPr>
          <w:customXml w:element="BillDocName">
            <w:r>
              <w:t xml:space="preserve">2358</w:t>
            </w:r>
          </w:customXml>
          <w:customXml w:element="AmendType">
            <w:r>
              <w:t xml:space="preserve"> AMH</w:t>
            </w:r>
          </w:customXml>
          <w:customXml w:element="SponsorAcronym">
            <w:r>
              <w:t xml:space="preserve"> CONW</w:t>
            </w:r>
          </w:customXml>
          <w:customXml w:element="DrafterAcronym">
            <w:r>
              <w:t xml:space="preserve"> FRAS</w:t>
            </w:r>
          </w:customXml>
          <w:customXml w:element="DraftNumber">
            <w:r>
              <w:t xml:space="preserve"> 324</w:t>
            </w:r>
          </w:customXml>
        </w:p>
      </w:customXml>
      <w:customXml w:element="OfferedBy">
        <w:p w:rsidR="00DF5D0E" w:rsidRDefault="00CA6EB0" w:rsidP="00B73E0A">
          <w:pPr>
            <w:pStyle w:val="OfferedBy"/>
            <w:spacing w:after="120"/>
          </w:pPr>
          <w:r>
            <w:tab/>
          </w:r>
          <w:r>
            <w:tab/>
          </w:r>
          <w:r>
            <w:tab/>
          </w:r>
        </w:p>
      </w:customXml>
      <w:customXml w:element="Heading">
        <w:p w:rsidR="00DF5D0E" w:rsidRDefault="000F1BBA">
          <w:customXml w:element="ReferenceNumber">
            <w:r w:rsidR="00CA6EB0">
              <w:rPr>
                <w:b/>
                <w:u w:val="single"/>
              </w:rPr>
              <w:t>HB 2358</w:t>
            </w:r>
            <w:r w:rsidR="00DE256E">
              <w:t xml:space="preserve"> - </w:t>
            </w:r>
          </w:customXml>
          <w:customXml w:element="Floor">
            <w:r w:rsidR="00CA6EB0">
              <w:t>H AMD</w:t>
            </w:r>
          </w:customXml>
          <w:customXml w:element="AmendNumber">
            <w:r>
              <w:rPr>
                <w:b/>
              </w:rPr>
              <w:t xml:space="preserve"> 841</w:t>
            </w:r>
          </w:customXml>
        </w:p>
        <w:p w:rsidR="00DF5D0E" w:rsidRDefault="000F1BBA" w:rsidP="00605C39">
          <w:pPr>
            <w:ind w:firstLine="576"/>
          </w:pPr>
          <w:customXml w:element="Sponsors">
            <w:r>
              <w:t xml:space="preserve">By Representative Conway</w:t>
            </w:r>
          </w:customXml>
        </w:p>
        <w:p w:rsidR="00DF5D0E" w:rsidRDefault="000F1BBA" w:rsidP="00846034">
          <w:pPr>
            <w:spacing w:line="408" w:lineRule="exact"/>
            <w:jc w:val="right"/>
            <w:rPr>
              <w:b/>
              <w:bCs/>
            </w:rPr>
          </w:pPr>
          <w:customXml w:element="FloorAction">
            <w:r>
              <w:t xml:space="preserve">ADOPTED 4/21/2009</w:t>
            </w:r>
          </w:customXml>
        </w:p>
      </w:customXml>
      <w:permStart w:id="0" w:edGrp="everyone" w:displacedByCustomXml="next"/>
      <w:customXml w:element="Page">
        <w:p w:rsidR="00CA6EB0" w:rsidRDefault="000F1BBA" w:rsidP="00684849">
          <w:pPr>
            <w:pStyle w:val="Page"/>
          </w:pPr>
        </w:p>
      </w:customXml>
      <w:customXml w:element="Effect">
        <w:p w:rsidR="00855CF0" w:rsidRDefault="00A02C3F" w:rsidP="00855CF0">
          <w:pPr>
            <w:pStyle w:val="Page"/>
          </w:pPr>
          <w:r>
            <w:tab/>
          </w:r>
          <w:r w:rsidR="00855CF0">
            <w:t>On page 16, after line 32, insert the following:</w:t>
          </w:r>
        </w:p>
        <w:p w:rsidR="00A668AB" w:rsidRDefault="00855CF0" w:rsidP="00855CF0">
          <w:pPr>
            <w:pStyle w:val="RCWSLText"/>
          </w:pPr>
          <w:r>
            <w:tab/>
            <w:t>"</w:t>
          </w:r>
          <w:r w:rsidRPr="004F27DC">
            <w:rPr>
              <w:u w:val="single"/>
            </w:rPr>
            <w:t>NEW SECTION</w:t>
          </w:r>
          <w:r>
            <w:t xml:space="preserve">. </w:t>
          </w:r>
          <w:r>
            <w:rPr>
              <w:b/>
            </w:rPr>
            <w:t>Sec. 14.</w:t>
          </w:r>
          <w:r>
            <w:t xml:space="preserve">  </w:t>
          </w:r>
          <w:r w:rsidR="00A668AB">
            <w:t>A new section is added to ch</w:t>
          </w:r>
          <w:r w:rsidR="00127D1E">
            <w:t>apter</w:t>
          </w:r>
          <w:r w:rsidR="00A668AB">
            <w:t xml:space="preserve"> 66.08 RCW to read as follows:</w:t>
          </w:r>
        </w:p>
        <w:p w:rsidR="00855CF0" w:rsidRDefault="00A668AB" w:rsidP="00855CF0">
          <w:pPr>
            <w:pStyle w:val="RCWSLText"/>
          </w:pPr>
          <w:r>
            <w:tab/>
          </w:r>
          <w:r w:rsidR="00782AAF">
            <w:t>Ten and a half percent of total license fee revenues collected for the following licenses established in RCW 66.24: beer and/or wine restaurants; taverns; snack bars; combined beer and wine retailers; grocery stores; beer and/or wine specialty shops; passenger trains, vessels, and airplanes; spirits, beer, and wine restaurants; spirits, beer, and wine private clubs; beer and wine private clubs; and public houses, shall be deposited in the liquor revolving fund, is not subject to the distribution specified in RCW 66.08.180, and may be expended only for purposes of the administration and enforcement of these licenses."</w:t>
          </w:r>
        </w:p>
        <w:p w:rsidR="00A668AB" w:rsidRDefault="00A668AB" w:rsidP="00855CF0">
          <w:pPr>
            <w:pStyle w:val="RCWSLText"/>
          </w:pPr>
        </w:p>
        <w:p w:rsidR="00A668AB" w:rsidRDefault="00A668AB" w:rsidP="00855CF0">
          <w:pPr>
            <w:pStyle w:val="RCWSLText"/>
          </w:pPr>
          <w:r>
            <w:tab/>
            <w:t>Correct the title.</w:t>
          </w:r>
        </w:p>
        <w:p w:rsidR="00A668AB" w:rsidRDefault="00A668AB" w:rsidP="00855CF0">
          <w:pPr>
            <w:pStyle w:val="RCWSLText"/>
          </w:pPr>
        </w:p>
        <w:p w:rsidR="00A668AB" w:rsidRDefault="00A668AB" w:rsidP="00855CF0">
          <w:pPr>
            <w:pStyle w:val="RCWSLText"/>
          </w:pPr>
        </w:p>
        <w:p w:rsidR="00855CF0" w:rsidRDefault="00855CF0" w:rsidP="00855CF0">
          <w:pPr>
            <w:pStyle w:val="RCWSLText"/>
          </w:pPr>
        </w:p>
        <w:p w:rsidR="00ED2EEB" w:rsidRDefault="00DE256E" w:rsidP="00CA6EB0">
          <w:pPr>
            <w:pStyle w:val="Effect"/>
            <w:suppressLineNumbers/>
          </w:pPr>
          <w:r>
            <w:tab/>
          </w:r>
        </w:p>
        <w:p w:rsidR="00CA6EB0" w:rsidRDefault="00ED2EEB" w:rsidP="00CA6EB0">
          <w:pPr>
            <w:pStyle w:val="Effect"/>
            <w:suppressLineNumbers/>
          </w:pPr>
          <w:r>
            <w:tab/>
          </w:r>
          <w:r w:rsidR="00DE256E">
            <w:tab/>
          </w:r>
          <w:r w:rsidR="00DE256E" w:rsidRPr="00CA6EB0">
            <w:rPr>
              <w:b/>
              <w:u w:val="single"/>
            </w:rPr>
            <w:t>EFFECT:</w:t>
          </w:r>
          <w:r w:rsidR="00DE256E">
            <w:t>  </w:t>
          </w:r>
          <w:r w:rsidR="00855CF0">
            <w:t xml:space="preserve">Fee revenues attributable to the fee increases authorized in the bill may be </w:t>
          </w:r>
          <w:r w:rsidR="008B0131">
            <w:t>spent only for administration and enforcement</w:t>
          </w:r>
          <w:r w:rsidR="00855CF0">
            <w:t xml:space="preserve"> of the affected licenses</w:t>
          </w:r>
          <w:r w:rsidR="008B0131">
            <w:t xml:space="preserve">.  </w:t>
          </w:r>
        </w:p>
      </w:customXml>
      <w:p w:rsidR="00DF5D0E" w:rsidRPr="00CA6EB0" w:rsidRDefault="00DF5D0E" w:rsidP="00CA6EB0">
        <w:pPr>
          <w:pStyle w:val="FiscalImpact"/>
          <w:suppressLineNumbers/>
        </w:pPr>
      </w:p>
      <w:permEnd w:id="0"/>
      <w:p w:rsidR="00DF5D0E" w:rsidRDefault="00DF5D0E" w:rsidP="00CA6EB0">
        <w:pPr>
          <w:pStyle w:val="AmendSectionPostSpace"/>
          <w:suppressLineNumbers/>
        </w:pPr>
      </w:p>
      <w:p w:rsidR="00DF5D0E" w:rsidRDefault="00DF5D0E" w:rsidP="00CA6EB0">
        <w:pPr>
          <w:pStyle w:val="BillEnd"/>
          <w:suppressLineNumbers/>
        </w:pPr>
      </w:p>
      <w:p w:rsidR="00DF5D0E" w:rsidRDefault="00DE256E" w:rsidP="00CA6EB0">
        <w:pPr>
          <w:pStyle w:val="BillEnd"/>
          <w:suppressLineNumbers/>
        </w:pPr>
        <w:r>
          <w:rPr>
            <w:b/>
          </w:rPr>
          <w:t>--- END ---</w:t>
        </w:r>
      </w:p>
      <w:p w:rsidR="00DF5D0E" w:rsidRDefault="000F1BBA" w:rsidP="00CA6EB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B0" w:rsidRDefault="00CA6EB0" w:rsidP="00DF5D0E">
      <w:r>
        <w:separator/>
      </w:r>
    </w:p>
  </w:endnote>
  <w:endnote w:type="continuationSeparator" w:id="1">
    <w:p w:rsidR="00CA6EB0" w:rsidRDefault="00CA6EB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F1BBA">
    <w:pPr>
      <w:pStyle w:val="AmendDraftFooter"/>
    </w:pPr>
    <w:fldSimple w:instr=" TITLE   \* MERGEFORMAT ">
      <w:r w:rsidR="00E63180">
        <w:t>2358 AMH CONW FRAS 324</w:t>
      </w:r>
    </w:fldSimple>
    <w:r w:rsidR="00DE256E">
      <w:tab/>
    </w:r>
    <w:r>
      <w:fldChar w:fldCharType="begin"/>
    </w:r>
    <w:r w:rsidR="00DE256E">
      <w:instrText xml:space="preserve"> PAGE  \* Arabic  \* MERGEFORMAT </w:instrText>
    </w:r>
    <w:r>
      <w:fldChar w:fldCharType="separate"/>
    </w:r>
    <w:r w:rsidR="0068484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F1BBA">
    <w:pPr>
      <w:pStyle w:val="AmendDraftFooter"/>
    </w:pPr>
    <w:fldSimple w:instr=" TITLE   \* MERGEFORMAT ">
      <w:r w:rsidR="00E63180">
        <w:t>2358 AMH CONW FRAS 324</w:t>
      </w:r>
    </w:fldSimple>
    <w:r w:rsidR="00DE256E">
      <w:tab/>
    </w:r>
    <w:r>
      <w:fldChar w:fldCharType="begin"/>
    </w:r>
    <w:r w:rsidR="00DE256E">
      <w:instrText xml:space="preserve"> PAGE  \* Arabic  \* MERGEFORMAT </w:instrText>
    </w:r>
    <w:r>
      <w:fldChar w:fldCharType="separate"/>
    </w:r>
    <w:r w:rsidR="00E6318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B0" w:rsidRDefault="00CA6EB0" w:rsidP="00DF5D0E">
      <w:r>
        <w:separator/>
      </w:r>
    </w:p>
  </w:footnote>
  <w:footnote w:type="continuationSeparator" w:id="1">
    <w:p w:rsidR="00CA6EB0" w:rsidRDefault="00CA6EB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F1BB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F1BB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5FE2"/>
    <w:rsid w:val="00060D21"/>
    <w:rsid w:val="0009234B"/>
    <w:rsid w:val="00096165"/>
    <w:rsid w:val="000C6C82"/>
    <w:rsid w:val="000E603A"/>
    <w:rsid w:val="000F1BBA"/>
    <w:rsid w:val="00106544"/>
    <w:rsid w:val="00127D1E"/>
    <w:rsid w:val="001A775A"/>
    <w:rsid w:val="001E6675"/>
    <w:rsid w:val="00217E8A"/>
    <w:rsid w:val="00247260"/>
    <w:rsid w:val="0025187E"/>
    <w:rsid w:val="00281CBD"/>
    <w:rsid w:val="002F2490"/>
    <w:rsid w:val="00316CD9"/>
    <w:rsid w:val="003E2FC6"/>
    <w:rsid w:val="0041281B"/>
    <w:rsid w:val="00492DDC"/>
    <w:rsid w:val="004E5C11"/>
    <w:rsid w:val="00523C3F"/>
    <w:rsid w:val="00523C5A"/>
    <w:rsid w:val="005D25E9"/>
    <w:rsid w:val="005D6137"/>
    <w:rsid w:val="00603B1C"/>
    <w:rsid w:val="00605C39"/>
    <w:rsid w:val="006841E6"/>
    <w:rsid w:val="00684849"/>
    <w:rsid w:val="006F7027"/>
    <w:rsid w:val="0072335D"/>
    <w:rsid w:val="0072541D"/>
    <w:rsid w:val="00756DF5"/>
    <w:rsid w:val="00782AAF"/>
    <w:rsid w:val="007D35D4"/>
    <w:rsid w:val="007F6EE1"/>
    <w:rsid w:val="008005AC"/>
    <w:rsid w:val="00846034"/>
    <w:rsid w:val="00855CF0"/>
    <w:rsid w:val="008B0131"/>
    <w:rsid w:val="00931B84"/>
    <w:rsid w:val="00951C4C"/>
    <w:rsid w:val="00972869"/>
    <w:rsid w:val="00987BC3"/>
    <w:rsid w:val="00990F48"/>
    <w:rsid w:val="009F23A9"/>
    <w:rsid w:val="00A01F29"/>
    <w:rsid w:val="00A02C3F"/>
    <w:rsid w:val="00A460BC"/>
    <w:rsid w:val="00A668AB"/>
    <w:rsid w:val="00A93D4A"/>
    <w:rsid w:val="00AA64F8"/>
    <w:rsid w:val="00AD2D0A"/>
    <w:rsid w:val="00B31D1C"/>
    <w:rsid w:val="00B518D0"/>
    <w:rsid w:val="00B73E0A"/>
    <w:rsid w:val="00B961E0"/>
    <w:rsid w:val="00BA146C"/>
    <w:rsid w:val="00BB1D6A"/>
    <w:rsid w:val="00C06FDB"/>
    <w:rsid w:val="00CA6EB0"/>
    <w:rsid w:val="00D25E65"/>
    <w:rsid w:val="00D40447"/>
    <w:rsid w:val="00D8654D"/>
    <w:rsid w:val="00DA47F3"/>
    <w:rsid w:val="00DE256E"/>
    <w:rsid w:val="00DF5D0E"/>
    <w:rsid w:val="00E1471A"/>
    <w:rsid w:val="00E41CC6"/>
    <w:rsid w:val="00E63180"/>
    <w:rsid w:val="00E66F5D"/>
    <w:rsid w:val="00EC646F"/>
    <w:rsid w:val="00ED2EEB"/>
    <w:rsid w:val="00F229DE"/>
    <w:rsid w:val="00F25B4D"/>
    <w:rsid w:val="00F4663F"/>
    <w:rsid w:val="00F93516"/>
    <w:rsid w:val="00FE0F5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176</Words>
  <Characters>915</Characters>
  <Application>Microsoft Office Word</Application>
  <DocSecurity>0</DocSecurity>
  <Lines>36</Lines>
  <Paragraphs>11</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2358 AMH CONW FRAS 324</dc:title>
  <dc:subject/>
  <dc:creator>Washington State Legislature</dc:creator>
  <cp:keywords/>
  <dc:description/>
  <cp:lastModifiedBy>Washington State Legislature</cp:lastModifiedBy>
  <cp:revision>4</cp:revision>
  <cp:lastPrinted>2009-04-21T19:28:00Z</cp:lastPrinted>
  <dcterms:created xsi:type="dcterms:W3CDTF">2009-04-21T19:27:00Z</dcterms:created>
  <dcterms:modified xsi:type="dcterms:W3CDTF">2009-04-21T19:28:00Z</dcterms:modified>
</cp:coreProperties>
</file>