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33871" w:rsidP="0072541D">
          <w:pPr>
            <w:pStyle w:val="AmendDocName"/>
          </w:pPr>
          <w:customXml w:element="BillDocName">
            <w:r>
              <w:t xml:space="preserve">2591-S2</w:t>
            </w:r>
          </w:customXml>
          <w:customXml w:element="AmendType">
            <w:r>
              <w:t xml:space="preserve"> AMH</w:t>
            </w:r>
          </w:customXml>
          <w:customXml w:element="SponsorAcronym">
            <w:r>
              <w:t xml:space="preserve"> CHAB</w:t>
            </w:r>
          </w:customXml>
          <w:customXml w:element="DrafterAcronym">
            <w:r>
              <w:t xml:space="preserve"> FORD</w:t>
            </w:r>
          </w:customXml>
          <w:customXml w:element="DraftNumber">
            <w:r>
              <w:t xml:space="preserve"> 346</w:t>
            </w:r>
          </w:customXml>
        </w:p>
      </w:customXml>
      <w:customXml w:element="Heading">
        <w:p w:rsidR="00DF5D0E" w:rsidRDefault="00D33871">
          <w:customXml w:element="ReferenceNumber">
            <w:r w:rsidR="0079734C">
              <w:rPr>
                <w:b/>
                <w:u w:val="single"/>
              </w:rPr>
              <w:t>2SHB 2591</w:t>
            </w:r>
            <w:r w:rsidR="00DE256E">
              <w:t xml:space="preserve"> - </w:t>
            </w:r>
          </w:customXml>
          <w:customXml w:element="Floor">
            <w:r w:rsidR="0079734C">
              <w:t>H AMD TO H AMD (H-5500.1/10)</w:t>
            </w:r>
          </w:customXml>
          <w:customXml w:element="AmendNumber">
            <w:r>
              <w:rPr>
                <w:b/>
              </w:rPr>
              <w:t xml:space="preserve"> 1372</w:t>
            </w:r>
          </w:customXml>
        </w:p>
        <w:p w:rsidR="00DF5D0E" w:rsidRDefault="00D33871" w:rsidP="00605C39">
          <w:pPr>
            <w:ind w:firstLine="576"/>
          </w:pPr>
          <w:customXml w:element="Sponsors">
            <w:r>
              <w:t xml:space="preserve">By Representative Chandler</w:t>
            </w:r>
          </w:customXml>
        </w:p>
        <w:p w:rsidR="00DF5D0E" w:rsidRDefault="00D33871"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765546" w:rsidRDefault="00D33871" w:rsidP="0076554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65546">
            <w:t xml:space="preserve">On page </w:t>
          </w:r>
          <w:r w:rsidR="007B5CA3">
            <w:t>1</w:t>
          </w:r>
          <w:r w:rsidR="00765546">
            <w:t xml:space="preserve">, line </w:t>
          </w:r>
          <w:r w:rsidR="007B5CA3">
            <w:t>16</w:t>
          </w:r>
          <w:r w:rsidR="00765546">
            <w:t xml:space="preserve"> of the striking amendment, after "action" insert "</w:t>
          </w:r>
          <w:r w:rsidR="00765546">
            <w:rPr>
              <w:u w:val="single"/>
            </w:rPr>
            <w:t>except as provided in subsection (1) of this section</w:t>
          </w:r>
          <w:r w:rsidR="00765546">
            <w:t>"</w:t>
          </w:r>
        </w:p>
        <w:p w:rsidR="00765546" w:rsidRDefault="00765546" w:rsidP="00765546">
          <w:pPr>
            <w:pStyle w:val="RCWSLText"/>
          </w:pPr>
        </w:p>
        <w:p w:rsidR="00765546" w:rsidRPr="00525155" w:rsidRDefault="00765546" w:rsidP="00765546">
          <w:pPr>
            <w:pStyle w:val="RCWSLText"/>
            <w:rPr>
              <w:spacing w:val="0"/>
            </w:rPr>
          </w:pPr>
          <w:r>
            <w:tab/>
          </w:r>
          <w:r w:rsidRPr="00525155">
            <w:rPr>
              <w:spacing w:val="0"/>
            </w:rPr>
            <w:t xml:space="preserve">On page </w:t>
          </w:r>
          <w:r w:rsidR="007B5CA3">
            <w:rPr>
              <w:spacing w:val="0"/>
            </w:rPr>
            <w:t>2</w:t>
          </w:r>
          <w:r w:rsidRPr="00525155">
            <w:rPr>
              <w:spacing w:val="0"/>
            </w:rPr>
            <w:t xml:space="preserve">, line </w:t>
          </w:r>
          <w:r w:rsidR="007B5CA3">
            <w:rPr>
              <w:spacing w:val="0"/>
            </w:rPr>
            <w:t>2</w:t>
          </w:r>
          <w:r w:rsidRPr="00525155">
            <w:rPr>
              <w:spacing w:val="0"/>
            </w:rPr>
            <w:t xml:space="preserve"> of the striking amendment, after "</w:t>
          </w:r>
          <w:r w:rsidRPr="00525155">
            <w:rPr>
              <w:spacing w:val="0"/>
              <w:u w:val="single"/>
            </w:rPr>
            <w:t>or more than</w:t>
          </w:r>
          <w:r w:rsidRPr="00525155">
            <w:rPr>
              <w:spacing w:val="0"/>
            </w:rPr>
            <w:t>" strike "</w:t>
          </w:r>
          <w:r w:rsidR="007B5CA3">
            <w:rPr>
              <w:spacing w:val="0"/>
              <w:u w:val="single"/>
            </w:rPr>
            <w:t>thirty-five</w:t>
          </w:r>
          <w:r w:rsidRPr="00525155">
            <w:rPr>
              <w:spacing w:val="0"/>
              <w:u w:val="single"/>
            </w:rPr>
            <w:t xml:space="preserve"> thousand dollars.</w:t>
          </w:r>
          <w:r w:rsidRPr="00525155">
            <w:rPr>
              <w:spacing w:val="0"/>
            </w:rPr>
            <w:t>" and insert "</w:t>
          </w:r>
          <w:r w:rsidRPr="00525155">
            <w:rPr>
              <w:spacing w:val="0"/>
              <w:u w:val="single"/>
            </w:rPr>
            <w:t xml:space="preserve">twenty-five thousand dollars. </w:t>
          </w:r>
          <w:r>
            <w:rPr>
              <w:spacing w:val="0"/>
              <w:u w:val="single"/>
            </w:rPr>
            <w:t>The fees collected under this subsection shall be remitted in three installments.  The first third shall be due upon submission of an application, the next third shall be due upon completion of a draft record of examination, and the final third shall be due upon issuance of a permit decision.</w:t>
          </w:r>
          <w:r>
            <w:rPr>
              <w:spacing w:val="0"/>
            </w:rPr>
            <w:t>"</w:t>
          </w:r>
        </w:p>
        <w:p w:rsidR="00DF5D0E" w:rsidRPr="00523C5A" w:rsidRDefault="00D33871" w:rsidP="00765546">
          <w:pPr>
            <w:pStyle w:val="Page"/>
          </w:pPr>
        </w:p>
      </w:customXml>
      <w:customXml w:element="Effect">
        <w:p w:rsidR="00ED2EEB" w:rsidRDefault="00DE256E" w:rsidP="0079734C">
          <w:pPr>
            <w:pStyle w:val="Effect"/>
            <w:suppressLineNumbers/>
          </w:pPr>
          <w:r>
            <w:tab/>
          </w:r>
        </w:p>
        <w:p w:rsidR="00DF5D0E" w:rsidRPr="0079734C" w:rsidRDefault="00ED2EEB" w:rsidP="00F00B57">
          <w:pPr>
            <w:pStyle w:val="Effect"/>
            <w:suppressLineNumbers/>
          </w:pPr>
          <w:r>
            <w:tab/>
          </w:r>
          <w:r w:rsidR="00DE256E">
            <w:tab/>
          </w:r>
          <w:r w:rsidR="00DE256E" w:rsidRPr="0079734C">
            <w:rPr>
              <w:b/>
              <w:u w:val="single"/>
            </w:rPr>
            <w:t>EFFECT:</w:t>
          </w:r>
          <w:r w:rsidR="00DE256E">
            <w:t> </w:t>
          </w:r>
          <w:proofErr w:type="gramStart"/>
          <w:r w:rsidR="00765546">
            <w:t>Reverts</w:t>
          </w:r>
          <w:proofErr w:type="gramEnd"/>
          <w:r w:rsidR="00765546">
            <w:t xml:space="preserve"> the maximum fee due for an examination of an application for a permit to appropriate water or for an application to change, transfer, or amend an existing water right back to current law. </w:t>
          </w:r>
          <w:proofErr w:type="gramStart"/>
          <w:r w:rsidR="00765546">
            <w:t>Requires the payment of fees to be trifurcated: a payment at the submission of an application, a payment at the time the completion of a draft record of examination, and a payment at the issuance of a permit decision.</w:t>
          </w:r>
          <w:proofErr w:type="gramEnd"/>
        </w:p>
      </w:customXml>
      <w:permEnd w:id="0"/>
      <w:p w:rsidR="00DF5D0E" w:rsidRDefault="00DF5D0E" w:rsidP="0079734C">
        <w:pPr>
          <w:pStyle w:val="AmendSectionPostSpace"/>
          <w:suppressLineNumbers/>
        </w:pPr>
      </w:p>
      <w:p w:rsidR="00DF5D0E" w:rsidRDefault="00DF5D0E" w:rsidP="0079734C">
        <w:pPr>
          <w:pStyle w:val="BillEnd"/>
          <w:suppressLineNumbers/>
        </w:pPr>
      </w:p>
      <w:p w:rsidR="00DF5D0E" w:rsidRDefault="00DE256E" w:rsidP="0079734C">
        <w:pPr>
          <w:pStyle w:val="BillEnd"/>
          <w:suppressLineNumbers/>
        </w:pPr>
        <w:r>
          <w:rPr>
            <w:b/>
          </w:rPr>
          <w:t>--- END ---</w:t>
        </w:r>
      </w:p>
      <w:p w:rsidR="00DF5D0E" w:rsidRDefault="00D33871" w:rsidP="0079734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4C" w:rsidRDefault="0079734C" w:rsidP="00DF5D0E">
      <w:r>
        <w:separator/>
      </w:r>
    </w:p>
  </w:endnote>
  <w:endnote w:type="continuationSeparator" w:id="0">
    <w:p w:rsidR="0079734C" w:rsidRDefault="0079734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33871">
    <w:pPr>
      <w:pStyle w:val="AmendDraftFooter"/>
    </w:pPr>
    <w:fldSimple w:instr=" TITLE   \* MERGEFORMAT ">
      <w:r w:rsidR="0079734C">
        <w:t>2591-S2 AMH CHAB FORD 346</w:t>
      </w:r>
    </w:fldSimple>
    <w:r w:rsidR="00DE256E">
      <w:tab/>
    </w:r>
    <w:r>
      <w:fldChar w:fldCharType="begin"/>
    </w:r>
    <w:r w:rsidR="00DE256E">
      <w:instrText xml:space="preserve"> PAGE  \* Arabic  \* MERGEFORMAT </w:instrText>
    </w:r>
    <w:r>
      <w:fldChar w:fldCharType="separate"/>
    </w:r>
    <w:r w:rsidR="0079734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33871">
    <w:pPr>
      <w:pStyle w:val="AmendDraftFooter"/>
    </w:pPr>
    <w:fldSimple w:instr=" TITLE   \* MERGEFORMAT ">
      <w:r w:rsidR="0079734C">
        <w:t>2591-S2 AMH CHAB FORD 346</w:t>
      </w:r>
    </w:fldSimple>
    <w:r w:rsidR="00DE256E">
      <w:tab/>
    </w:r>
    <w:r>
      <w:fldChar w:fldCharType="begin"/>
    </w:r>
    <w:r w:rsidR="00DE256E">
      <w:instrText xml:space="preserve"> PAGE  \* Arabic  \* MERGEFORMAT </w:instrText>
    </w:r>
    <w:r>
      <w:fldChar w:fldCharType="separate"/>
    </w:r>
    <w:r w:rsidR="007B5CA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4C" w:rsidRDefault="0079734C" w:rsidP="00DF5D0E">
      <w:r>
        <w:separator/>
      </w:r>
    </w:p>
  </w:footnote>
  <w:footnote w:type="continuationSeparator" w:id="0">
    <w:p w:rsidR="0079734C" w:rsidRDefault="0079734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3387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3387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inkAnnotations="0"/>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65546"/>
    <w:rsid w:val="0079734C"/>
    <w:rsid w:val="007B5CA3"/>
    <w:rsid w:val="007D35D4"/>
    <w:rsid w:val="00846034"/>
    <w:rsid w:val="00931B84"/>
    <w:rsid w:val="00972869"/>
    <w:rsid w:val="009F23A9"/>
    <w:rsid w:val="00A01F29"/>
    <w:rsid w:val="00A93D4A"/>
    <w:rsid w:val="00AD2D0A"/>
    <w:rsid w:val="00B31D1C"/>
    <w:rsid w:val="00B518D0"/>
    <w:rsid w:val="00B73E0A"/>
    <w:rsid w:val="00B961E0"/>
    <w:rsid w:val="00D33871"/>
    <w:rsid w:val="00D40447"/>
    <w:rsid w:val="00DA47F3"/>
    <w:rsid w:val="00DE256E"/>
    <w:rsid w:val="00DF5D0E"/>
    <w:rsid w:val="00E1471A"/>
    <w:rsid w:val="00E41CC6"/>
    <w:rsid w:val="00E66F5D"/>
    <w:rsid w:val="00ED2EEB"/>
    <w:rsid w:val="00F00B57"/>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222</Words>
  <Characters>958</Characters>
  <Application>Microsoft Office Word</Application>
  <DocSecurity>8</DocSecurity>
  <Lines>119</Lines>
  <Paragraphs>69</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2591-S2 AMH CHAB FORD 346</dc:title>
  <dc:subject/>
  <dc:creator>Washington State Legislature</dc:creator>
  <cp:keywords/>
  <dc:description/>
  <cp:lastModifiedBy>Washington State Legislature</cp:lastModifiedBy>
  <cp:revision>4</cp:revision>
  <dcterms:created xsi:type="dcterms:W3CDTF">2010-03-03T00:11:00Z</dcterms:created>
  <dcterms:modified xsi:type="dcterms:W3CDTF">2010-03-03T00:16:00Z</dcterms:modified>
</cp:coreProperties>
</file>