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73F6A" w:rsidP="0072541D">
          <w:pPr>
            <w:pStyle w:val="AmendDocName"/>
          </w:pPr>
          <w:customXml w:element="BillDocName">
            <w:r>
              <w:t xml:space="preserve">5561-S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088</w:t>
            </w:r>
          </w:customXml>
        </w:p>
      </w:customXml>
      <w:customXml w:element="OfferedBy">
        <w:p w:rsidR="00DF5D0E" w:rsidRDefault="004C3B4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73F6A">
          <w:customXml w:element="ReferenceNumber">
            <w:r w:rsidR="004C3B4B">
              <w:rPr>
                <w:b/>
                <w:u w:val="single"/>
              </w:rPr>
              <w:t>SSB 5561</w:t>
            </w:r>
            <w:r w:rsidR="00DE256E">
              <w:t xml:space="preserve"> - </w:t>
            </w:r>
          </w:customXml>
          <w:customXml w:element="Floor">
            <w:r w:rsidR="004C3B4B">
              <w:t>H AMD</w:t>
            </w:r>
          </w:customXml>
          <w:customXml w:element="AmendNumber">
            <w:r>
              <w:rPr>
                <w:b/>
              </w:rPr>
              <w:t xml:space="preserve"> 448</w:t>
            </w:r>
          </w:customXml>
        </w:p>
        <w:p w:rsidR="00DF5D0E" w:rsidRDefault="00573F6A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573F6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4/07/2009</w:t>
            </w:r>
          </w:customXml>
        </w:p>
      </w:customXml>
      <w:permStart w:id="0" w:edGrp="everyone" w:displacedByCustomXml="next"/>
      <w:customXml w:element="Page">
        <w:p w:rsidR="006C7A88" w:rsidRDefault="00573F6A" w:rsidP="0020119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E7E22">
            <w:t xml:space="preserve">On page 2, line 3, after "WAC," insert "but excluding owner- occupied single family residences legally occupied before the effective date of this act," </w:t>
          </w:r>
        </w:p>
        <w:p w:rsidR="00201195" w:rsidRDefault="00201195" w:rsidP="00201195">
          <w:pPr>
            <w:pStyle w:val="RCWSLText"/>
          </w:pPr>
        </w:p>
        <w:p w:rsidR="00201195" w:rsidRPr="00201195" w:rsidRDefault="00201195" w:rsidP="00201195">
          <w:pPr>
            <w:pStyle w:val="RCWSLText"/>
          </w:pPr>
          <w:r>
            <w:tab/>
            <w:t>On page 2, line 5, after "(2)" insert "(a)"</w:t>
          </w:r>
        </w:p>
        <w:p w:rsidR="001E7E22" w:rsidRDefault="001E7E22" w:rsidP="001E7E22">
          <w:pPr>
            <w:pStyle w:val="RCWSLText"/>
          </w:pPr>
        </w:p>
        <w:p w:rsidR="00503842" w:rsidRDefault="00201195" w:rsidP="001E7E22">
          <w:pPr>
            <w:pStyle w:val="RCWSLText"/>
          </w:pPr>
          <w:r>
            <w:tab/>
            <w:t xml:space="preserve">On page 2, at the beginning of line 12, </w:t>
          </w:r>
          <w:r w:rsidR="001E7E22">
            <w:t>insert</w:t>
          </w:r>
          <w:r>
            <w:t xml:space="preserve"> the following:</w:t>
          </w:r>
        </w:p>
        <w:p w:rsidR="00C47BD9" w:rsidRDefault="00201195" w:rsidP="001E7E22">
          <w:pPr>
            <w:pStyle w:val="RCWSLText"/>
          </w:pPr>
          <w:r>
            <w:tab/>
          </w:r>
          <w:r w:rsidR="001E7E22">
            <w:t>"</w:t>
          </w:r>
          <w:r>
            <w:t>(b) O</w:t>
          </w:r>
          <w:r w:rsidR="001E7E22">
            <w:t xml:space="preserve">wner-occupied single family residences legally occupied before the effective date of this act are exempt from the requirements </w:t>
          </w:r>
          <w:r>
            <w:t>of this subsection (2).</w:t>
          </w:r>
          <w:r w:rsidR="00503842">
            <w:t xml:space="preserve"> However, for </w:t>
          </w:r>
          <w:r w:rsidR="00C47BD9">
            <w:t>an</w:t>
          </w:r>
          <w:r w:rsidR="00503842">
            <w:t>y</w:t>
          </w:r>
          <w:r w:rsidR="00C47BD9">
            <w:t xml:space="preserve"> owner-occupied single family residence that is sold on or after the effective date of this act, the seller</w:t>
          </w:r>
          <w:r w:rsidR="00503842">
            <w:t xml:space="preserve"> must equip the residence with</w:t>
          </w:r>
          <w:r w:rsidR="00C47BD9">
            <w:t xml:space="preserve"> carbon monoxide </w:t>
          </w:r>
          <w:r w:rsidR="00503842">
            <w:t>alarms in accordance with the requirements of the stat</w:t>
          </w:r>
          <w:r w:rsidR="00950FC5">
            <w:t>e building code before</w:t>
          </w:r>
          <w:r w:rsidR="00503842">
            <w:t xml:space="preserve"> the buy</w:t>
          </w:r>
          <w:r w:rsidR="00950FC5">
            <w:t>er or any other person may legally occupy</w:t>
          </w:r>
          <w:r w:rsidR="00503842">
            <w:t xml:space="preserve"> the residence following such sale.</w:t>
          </w:r>
          <w:r w:rsidR="00BA50AC">
            <w:t>"</w:t>
          </w:r>
          <w:r w:rsidR="00C47BD9">
            <w:t xml:space="preserve"> </w:t>
          </w:r>
        </w:p>
        <w:p w:rsidR="00201195" w:rsidRDefault="00201195" w:rsidP="001E7E22">
          <w:pPr>
            <w:pStyle w:val="RCWSLText"/>
          </w:pPr>
          <w:r>
            <w:tab/>
          </w:r>
        </w:p>
        <w:p w:rsidR="00201195" w:rsidRDefault="00201195" w:rsidP="001E7E22">
          <w:pPr>
            <w:pStyle w:val="RCWSLText"/>
          </w:pPr>
        </w:p>
        <w:p w:rsidR="00201195" w:rsidRDefault="00201195" w:rsidP="001E7E22">
          <w:pPr>
            <w:pStyle w:val="RCWSLText"/>
          </w:pPr>
          <w:r>
            <w:tab/>
          </w:r>
        </w:p>
        <w:p w:rsidR="004C3B4B" w:rsidRDefault="004C3B4B" w:rsidP="00096165">
          <w:pPr>
            <w:pStyle w:val="Page"/>
          </w:pPr>
        </w:p>
        <w:p w:rsidR="00ED2EEB" w:rsidRDefault="00573F6A" w:rsidP="00D30EFE">
          <w:pPr>
            <w:pStyle w:val="RCWSLText"/>
            <w:suppressLineNumbers/>
          </w:pPr>
        </w:p>
      </w:customXml>
      <w:customXml w:element="Effect">
        <w:p w:rsidR="008B4849" w:rsidRDefault="00ED2EEB" w:rsidP="004C3B4B">
          <w:pPr>
            <w:pStyle w:val="Effect"/>
            <w:suppressLineNumbers/>
          </w:pPr>
          <w:r>
            <w:tab/>
          </w:r>
          <w:r w:rsidR="00DE256E">
            <w:tab/>
          </w:r>
        </w:p>
        <w:p w:rsidR="004C3B4B" w:rsidRDefault="008B4849" w:rsidP="004C3B4B">
          <w:pPr>
            <w:pStyle w:val="Effect"/>
            <w:suppressLineNumbers/>
          </w:pPr>
          <w:r>
            <w:tab/>
          </w:r>
          <w:r>
            <w:tab/>
          </w:r>
          <w:r w:rsidR="00DE256E" w:rsidRPr="004C3B4B">
            <w:rPr>
              <w:b/>
              <w:u w:val="single"/>
            </w:rPr>
            <w:t>EFFECT:</w:t>
          </w:r>
          <w:r w:rsidR="00DE256E">
            <w:t>  </w:t>
          </w:r>
          <w:r w:rsidR="00DB545D">
            <w:t>(1)</w:t>
          </w:r>
          <w:r w:rsidR="00950FC5">
            <w:t xml:space="preserve"> </w:t>
          </w:r>
          <w:r w:rsidR="00DB545D">
            <w:t>Exempts owner-occupied single family residences legally occupied before the effective date of the act from the requirements of the bill; (2)</w:t>
          </w:r>
          <w:r w:rsidR="00126D8A">
            <w:t xml:space="preserve"> </w:t>
          </w:r>
          <w:r w:rsidR="00503842">
            <w:t xml:space="preserve">Requires that the seller of an owner-occupied single family residence install carbon monoxide alarms </w:t>
          </w:r>
          <w:r w:rsidR="00126D8A">
            <w:t xml:space="preserve">in accordance with the requirements of the state building code prior to the buyer or any other person occupying the residence following such sale. </w:t>
          </w:r>
        </w:p>
      </w:customXml>
      <w:p w:rsidR="00DF5D0E" w:rsidRPr="004C3B4B" w:rsidRDefault="00DF5D0E" w:rsidP="004C3B4B">
        <w:pPr>
          <w:pStyle w:val="FiscalImpact"/>
          <w:suppressLineNumbers/>
        </w:pPr>
      </w:p>
      <w:permEnd w:id="0"/>
      <w:p w:rsidR="00DF5D0E" w:rsidRDefault="00DF5D0E" w:rsidP="004C3B4B">
        <w:pPr>
          <w:pStyle w:val="AmendSectionPostSpace"/>
          <w:suppressLineNumbers/>
        </w:pPr>
      </w:p>
      <w:p w:rsidR="00DF5D0E" w:rsidRDefault="00DF5D0E" w:rsidP="004C3B4B">
        <w:pPr>
          <w:pStyle w:val="BillEnd"/>
          <w:suppressLineNumbers/>
        </w:pPr>
      </w:p>
      <w:p w:rsidR="00DF5D0E" w:rsidRDefault="00DE256E" w:rsidP="004C3B4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73F6A" w:rsidP="004C3B4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42" w:rsidRDefault="00503842" w:rsidP="00DF5D0E">
      <w:r>
        <w:separator/>
      </w:r>
    </w:p>
  </w:endnote>
  <w:endnote w:type="continuationSeparator" w:id="1">
    <w:p w:rsidR="00503842" w:rsidRDefault="0050384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42" w:rsidRDefault="00573F6A">
    <w:pPr>
      <w:pStyle w:val="AmendDraftFooter"/>
    </w:pPr>
    <w:fldSimple w:instr=" TITLE   \* MERGEFORMAT ">
      <w:r w:rsidR="00DC0D0F">
        <w:t>5561-S AMH SIMP OSBO 088</w:t>
      </w:r>
    </w:fldSimple>
    <w:r w:rsidR="00503842">
      <w:tab/>
    </w:r>
    <w:fldSimple w:instr=" PAGE  \* Arabic  \* MERGEFORMAT ">
      <w:r w:rsidR="00DC0D0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42" w:rsidRDefault="00573F6A">
    <w:pPr>
      <w:pStyle w:val="AmendDraftFooter"/>
    </w:pPr>
    <w:fldSimple w:instr=" TITLE   \* MERGEFORMAT ">
      <w:r w:rsidR="00DC0D0F">
        <w:t>5561-S AMH SIMP OSBO 088</w:t>
      </w:r>
    </w:fldSimple>
    <w:r w:rsidR="00503842">
      <w:tab/>
    </w:r>
    <w:fldSimple w:instr=" PAGE  \* Arabic  \* MERGEFORMAT ">
      <w:r w:rsidR="00DC0D0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42" w:rsidRDefault="00503842" w:rsidP="00DF5D0E">
      <w:r>
        <w:separator/>
      </w:r>
    </w:p>
  </w:footnote>
  <w:footnote w:type="continuationSeparator" w:id="1">
    <w:p w:rsidR="00503842" w:rsidRDefault="0050384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42" w:rsidRDefault="00573F6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03842" w:rsidRDefault="00503842">
                <w:pPr>
                  <w:pStyle w:val="RCWSLText"/>
                  <w:jc w:val="right"/>
                </w:pPr>
                <w:r>
                  <w:t>1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3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4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5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6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7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8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9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10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11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12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13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14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15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16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17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18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19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20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21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22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23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24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25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26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27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28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29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30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31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32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33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42" w:rsidRDefault="00573F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03842" w:rsidRDefault="0050384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3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4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5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6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7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8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9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10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11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12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13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14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15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16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17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18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19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20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21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22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23</w:t>
                </w:r>
              </w:p>
              <w:p w:rsidR="00503842" w:rsidRDefault="00503842">
                <w:pPr>
                  <w:pStyle w:val="RCWSLText"/>
                  <w:jc w:val="right"/>
                </w:pPr>
                <w:r>
                  <w:t>24</w:t>
                </w:r>
              </w:p>
              <w:p w:rsidR="00503842" w:rsidRDefault="0050384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03842" w:rsidRDefault="0050384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03842" w:rsidRDefault="0050384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87726"/>
    <w:rsid w:val="00096165"/>
    <w:rsid w:val="000C6C82"/>
    <w:rsid w:val="000E603A"/>
    <w:rsid w:val="00106544"/>
    <w:rsid w:val="00126D8A"/>
    <w:rsid w:val="001A775A"/>
    <w:rsid w:val="001E6675"/>
    <w:rsid w:val="001E7E22"/>
    <w:rsid w:val="00201195"/>
    <w:rsid w:val="00217E8A"/>
    <w:rsid w:val="00281CBD"/>
    <w:rsid w:val="002B3977"/>
    <w:rsid w:val="00316CD9"/>
    <w:rsid w:val="003E2FC6"/>
    <w:rsid w:val="00492DDC"/>
    <w:rsid w:val="004C3B4B"/>
    <w:rsid w:val="00503842"/>
    <w:rsid w:val="00523C5A"/>
    <w:rsid w:val="00573F6A"/>
    <w:rsid w:val="00605C39"/>
    <w:rsid w:val="006841E6"/>
    <w:rsid w:val="006C7A88"/>
    <w:rsid w:val="006F7027"/>
    <w:rsid w:val="0072335D"/>
    <w:rsid w:val="0072541D"/>
    <w:rsid w:val="007A31EE"/>
    <w:rsid w:val="007D35D4"/>
    <w:rsid w:val="00846034"/>
    <w:rsid w:val="008B4849"/>
    <w:rsid w:val="00931B84"/>
    <w:rsid w:val="00950FC5"/>
    <w:rsid w:val="00972869"/>
    <w:rsid w:val="009F23A9"/>
    <w:rsid w:val="00A01F29"/>
    <w:rsid w:val="00A13E1B"/>
    <w:rsid w:val="00A93D4A"/>
    <w:rsid w:val="00AD2D0A"/>
    <w:rsid w:val="00B31D1C"/>
    <w:rsid w:val="00B368A5"/>
    <w:rsid w:val="00B518D0"/>
    <w:rsid w:val="00B73E0A"/>
    <w:rsid w:val="00B961E0"/>
    <w:rsid w:val="00BA50AC"/>
    <w:rsid w:val="00C01B9B"/>
    <w:rsid w:val="00C47BD9"/>
    <w:rsid w:val="00D30EFE"/>
    <w:rsid w:val="00D40447"/>
    <w:rsid w:val="00DA47F3"/>
    <w:rsid w:val="00DB545D"/>
    <w:rsid w:val="00DC0D0F"/>
    <w:rsid w:val="00DE256E"/>
    <w:rsid w:val="00DF5D0E"/>
    <w:rsid w:val="00E1471A"/>
    <w:rsid w:val="00E41CC6"/>
    <w:rsid w:val="00E66F5D"/>
    <w:rsid w:val="00ED2EEB"/>
    <w:rsid w:val="00F229DE"/>
    <w:rsid w:val="00F4663F"/>
    <w:rsid w:val="00F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2</Pages>
  <Words>198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5561-S AMH SIMP OSBO 088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5561-S AMH SIMP OSBO 088</dc:title>
  <dc:subject/>
  <dc:creator>Washington State Legislature</dc:creator>
  <cp:keywords/>
  <dc:description/>
  <cp:lastModifiedBy>Washington State Legislature</cp:lastModifiedBy>
  <cp:revision>13</cp:revision>
  <cp:lastPrinted>2009-04-01T21:53:00Z</cp:lastPrinted>
  <dcterms:created xsi:type="dcterms:W3CDTF">2009-04-01T20:23:00Z</dcterms:created>
  <dcterms:modified xsi:type="dcterms:W3CDTF">2009-04-01T21:53:00Z</dcterms:modified>
</cp:coreProperties>
</file>