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20C28" w:rsidP="0072541D">
          <w:pPr>
            <w:pStyle w:val="AmendDocName"/>
          </w:pPr>
          <w:customXml w:element="BillDocName">
            <w:r>
              <w:t xml:space="preserve">5840-S.E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246</w:t>
            </w:r>
          </w:customXml>
        </w:p>
      </w:customXml>
      <w:customXml w:element="OfferedBy">
        <w:p w:rsidR="00DF5D0E" w:rsidRDefault="002509A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20C28">
          <w:customXml w:element="ReferenceNumber">
            <w:r w:rsidR="002509AC">
              <w:rPr>
                <w:b/>
                <w:u w:val="single"/>
              </w:rPr>
              <w:t>ESSB 5840</w:t>
            </w:r>
            <w:r w:rsidR="00DE256E">
              <w:t xml:space="preserve"> - </w:t>
            </w:r>
          </w:customXml>
          <w:customXml w:element="Floor">
            <w:r w:rsidR="002509AC">
              <w:t>H AMD TO H AMD (H-3356.1)</w:t>
            </w:r>
          </w:customXml>
          <w:customXml w:element="AmendNumber">
            <w:r>
              <w:rPr>
                <w:b/>
              </w:rPr>
              <w:t xml:space="preserve"> 766</w:t>
            </w:r>
          </w:customXml>
        </w:p>
        <w:p w:rsidR="00DF5D0E" w:rsidRDefault="00A20C28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A20C2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4/17/2009</w:t>
            </w:r>
          </w:customXml>
        </w:p>
      </w:customXml>
      <w:permStart w:id="0" w:edGrp="everyone"/>
      <w:p w:rsidR="00135E1E" w:rsidRDefault="00A20C28" w:rsidP="00135E1E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135E1E">
          <w:t>On page 5, line 27 of the striking amendment, after "(2</w:t>
        </w:r>
        <w:proofErr w:type="gramStart"/>
        <w:r w:rsidR="00135E1E">
          <w:t>)(</w:t>
        </w:r>
        <w:proofErr w:type="gramEnd"/>
        <w:r w:rsidR="00135E1E">
          <w:t>a)" strike "Each" and insert "</w:t>
        </w:r>
        <w:r w:rsidR="00135E1E" w:rsidRPr="00EF0CE6">
          <w:rPr>
            <w:u w:val="single"/>
          </w:rPr>
          <w:t>Except</w:t>
        </w:r>
        <w:r w:rsidR="00135E1E">
          <w:rPr>
            <w:u w:val="single"/>
          </w:rPr>
          <w:t xml:space="preserve"> as provided in (c) of this subsection, e</w:t>
        </w:r>
        <w:r w:rsidR="00135E1E" w:rsidRPr="00DD3BA6">
          <w:t>ach</w:t>
        </w:r>
        <w:r w:rsidR="00135E1E" w:rsidRPr="00191540">
          <w:t>"</w:t>
        </w:r>
        <w:r w:rsidR="00135E1E" w:rsidRPr="00EF0CE6">
          <w:rPr>
            <w:u w:val="single"/>
          </w:rPr>
          <w:t xml:space="preserve"> </w:t>
        </w:r>
      </w:p>
      <w:p w:rsidR="00135E1E" w:rsidRDefault="00135E1E" w:rsidP="00135E1E">
        <w:pPr>
          <w:pStyle w:val="RCWSLText"/>
          <w:suppressLineNumbers/>
        </w:pPr>
        <w:r>
          <w:tab/>
          <w:t xml:space="preserve"> </w:t>
        </w:r>
      </w:p>
      <w:p w:rsidR="00135E1E" w:rsidRDefault="00135E1E" w:rsidP="00135E1E">
        <w:pPr>
          <w:pStyle w:val="RCWSLText"/>
          <w:suppressLineNumbers/>
        </w:pPr>
        <w:r>
          <w:tab/>
          <w:t>On page 6, line 6 of the striking amendment, after "</w:t>
        </w:r>
        <w:r w:rsidRPr="00D71668">
          <w:rPr>
            <w:u w:val="single"/>
          </w:rPr>
          <w:t>(c</w:t>
        </w:r>
        <w:r w:rsidRPr="000A67F9">
          <w:rPr>
            <w:u w:val="single"/>
          </w:rPr>
          <w:t>)</w:t>
        </w:r>
        <w:r>
          <w:t xml:space="preserve">" insert </w:t>
        </w:r>
      </w:p>
      <w:p w:rsidR="00135E1E" w:rsidRDefault="00135E1E" w:rsidP="00135E1E">
        <w:pPr>
          <w:pStyle w:val="RCWSLText"/>
          <w:suppressLineNumbers/>
          <w:rPr>
            <w:u w:val="single"/>
          </w:rPr>
        </w:pPr>
        <w:r w:rsidRPr="000A67F9">
          <w:t>"</w:t>
        </w:r>
        <w:r>
          <w:rPr>
            <w:u w:val="single"/>
          </w:rPr>
          <w:t xml:space="preserve">A qualifying utility with </w:t>
        </w:r>
        <w:r w:rsidRPr="00ED56BC">
          <w:rPr>
            <w:u w:val="single"/>
          </w:rPr>
          <w:t xml:space="preserve">between one hundred fifty thousand and two hundred thousand retail customers in Washington </w:t>
        </w:r>
        <w:r>
          <w:rPr>
            <w:u w:val="single"/>
          </w:rPr>
          <w:t xml:space="preserve">shall be in compliance with the annual target for 2016 in (a) of this subsection until the qualifying utility must acquire additional </w:t>
        </w:r>
        <w:proofErr w:type="spellStart"/>
        <w:r>
          <w:rPr>
            <w:u w:val="single"/>
          </w:rPr>
          <w:t>baseload</w:t>
        </w:r>
        <w:proofErr w:type="spellEnd"/>
        <w:r>
          <w:rPr>
            <w:u w:val="single"/>
          </w:rPr>
          <w:t xml:space="preserve"> power to meet load growth.</w:t>
        </w:r>
      </w:p>
      <w:p w:rsidR="00135E1E" w:rsidRDefault="00135E1E" w:rsidP="00135E1E">
        <w:pPr>
          <w:pStyle w:val="RCWSLText"/>
          <w:suppressLineNumbers/>
        </w:pPr>
        <w:r w:rsidRPr="00ED56BC">
          <w:tab/>
        </w:r>
        <w:r>
          <w:rPr>
            <w:u w:val="single"/>
          </w:rPr>
          <w:t>(d)</w:t>
        </w:r>
        <w:r w:rsidRPr="00ED56BC">
          <w:t>"</w:t>
        </w:r>
      </w:p>
      <w:p w:rsidR="00445DB3" w:rsidRDefault="00445DB3" w:rsidP="00135E1E">
        <w:pPr>
          <w:pStyle w:val="RCWSLText"/>
          <w:suppressLineNumbers/>
        </w:pPr>
      </w:p>
      <w:p w:rsidR="00135E1E" w:rsidRDefault="00135E1E" w:rsidP="00135E1E">
        <w:pPr>
          <w:pStyle w:val="RCWSLText"/>
          <w:suppressLineNumbers/>
        </w:pPr>
        <w:r w:rsidRPr="00ED56BC">
          <w:tab/>
        </w:r>
        <w:r>
          <w:t>Renumber the subsections consecutively and correct any internal references accordingly.</w:t>
        </w:r>
      </w:p>
      <w:customXml w:element="Effect">
        <w:p w:rsidR="00135E1E" w:rsidRDefault="00135E1E" w:rsidP="00135E1E">
          <w:pPr>
            <w:pStyle w:val="Effect"/>
            <w:suppressLineNumbers/>
          </w:pPr>
        </w:p>
        <w:p w:rsidR="00DF5D0E" w:rsidRPr="002509AC" w:rsidRDefault="00135E1E" w:rsidP="00445DB3">
          <w:pPr>
            <w:pStyle w:val="Effect"/>
            <w:suppressLineNumbers/>
          </w:pPr>
          <w:r>
            <w:tab/>
          </w:r>
          <w:r>
            <w:tab/>
          </w:r>
          <w:r w:rsidRPr="00CC4983">
            <w:rPr>
              <w:b/>
              <w:u w:val="single"/>
            </w:rPr>
            <w:t>EFFECT:</w:t>
          </w:r>
          <w:r>
            <w:t>  Specifies that a</w:t>
          </w:r>
          <w:r w:rsidRPr="00302244">
            <w:t xml:space="preserve"> qualifying utility with between </w:t>
          </w:r>
          <w:r>
            <w:t xml:space="preserve">150,000 </w:t>
          </w:r>
          <w:r w:rsidRPr="00302244">
            <w:t xml:space="preserve">and </w:t>
          </w:r>
          <w:r>
            <w:t xml:space="preserve">200,000 </w:t>
          </w:r>
          <w:r w:rsidRPr="00302244">
            <w:t xml:space="preserve">retail customers in Washington </w:t>
          </w:r>
          <w:r>
            <w:t xml:space="preserve">is </w:t>
          </w:r>
          <w:r w:rsidRPr="00302244">
            <w:t xml:space="preserve">in compliance with an annual </w:t>
          </w:r>
          <w:r>
            <w:t xml:space="preserve">renewable resource </w:t>
          </w:r>
          <w:r w:rsidRPr="00302244">
            <w:t xml:space="preserve">target </w:t>
          </w:r>
          <w:r w:rsidR="00C95391">
            <w:t xml:space="preserve">for 2016 </w:t>
          </w:r>
          <w:r w:rsidRPr="00302244">
            <w:t xml:space="preserve">until the qualifying utility must acquire additional </w:t>
          </w:r>
          <w:proofErr w:type="spellStart"/>
          <w:r w:rsidRPr="00302244">
            <w:t>baseload</w:t>
          </w:r>
          <w:proofErr w:type="spellEnd"/>
          <w:r w:rsidRPr="00302244">
            <w:t xml:space="preserve"> power to meet load growth.</w:t>
          </w:r>
        </w:p>
      </w:customXml>
      <w:permEnd w:id="0"/>
      <w:p w:rsidR="00DF5D0E" w:rsidRDefault="00DF5D0E" w:rsidP="002509AC">
        <w:pPr>
          <w:pStyle w:val="AmendSectionPostSpace"/>
          <w:suppressLineNumbers/>
        </w:pPr>
      </w:p>
      <w:p w:rsidR="00DF5D0E" w:rsidRDefault="00DF5D0E" w:rsidP="002509AC">
        <w:pPr>
          <w:pStyle w:val="BillEnd"/>
          <w:suppressLineNumbers/>
        </w:pPr>
      </w:p>
      <w:p w:rsidR="00DF5D0E" w:rsidRDefault="00DE256E" w:rsidP="002509A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20C28" w:rsidP="002509A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B3" w:rsidRDefault="00445DB3" w:rsidP="00DF5D0E">
      <w:r>
        <w:separator/>
      </w:r>
    </w:p>
  </w:endnote>
  <w:endnote w:type="continuationSeparator" w:id="1">
    <w:p w:rsidR="00445DB3" w:rsidRDefault="00445DB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B3" w:rsidRDefault="00445DB3">
    <w:pPr>
      <w:pStyle w:val="AmendDraftFooter"/>
    </w:pPr>
    <w:fldSimple w:instr=" TITLE   \* MERGEFORMAT ">
      <w:r>
        <w:t>5840-S.E AMH .... RICH 246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B3" w:rsidRDefault="00445DB3">
    <w:pPr>
      <w:pStyle w:val="AmendDraftFooter"/>
    </w:pPr>
    <w:fldSimple w:instr=" TITLE   \* MERGEFORMAT ">
      <w:r>
        <w:t>5840-S.E AMH .... RICH 246</w:t>
      </w:r>
    </w:fldSimple>
    <w:r>
      <w:tab/>
    </w:r>
    <w:fldSimple w:instr=" PAGE  \* Arabic  \* MERGEFORMAT ">
      <w:r w:rsidR="00ED086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B3" w:rsidRDefault="00445DB3" w:rsidP="00DF5D0E">
      <w:r>
        <w:separator/>
      </w:r>
    </w:p>
  </w:footnote>
  <w:footnote w:type="continuationSeparator" w:id="1">
    <w:p w:rsidR="00445DB3" w:rsidRDefault="00445DB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B3" w:rsidRDefault="00445DB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45DB3" w:rsidRDefault="00445DB3">
                <w:pPr>
                  <w:pStyle w:val="RCWSLText"/>
                  <w:jc w:val="right"/>
                </w:pPr>
                <w:r>
                  <w:t>1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3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4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5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6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7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8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9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10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11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12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13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14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15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16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17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18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19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20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21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22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23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24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25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26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27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28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29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30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31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32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33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B3" w:rsidRDefault="00445D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45DB3" w:rsidRDefault="00445DB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3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4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5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6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7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8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9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10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11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12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13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14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15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16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17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18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19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20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21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22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23</w:t>
                </w:r>
              </w:p>
              <w:p w:rsidR="00445DB3" w:rsidRDefault="00445DB3">
                <w:pPr>
                  <w:pStyle w:val="RCWSLText"/>
                  <w:jc w:val="right"/>
                </w:pPr>
                <w:r>
                  <w:t>24</w:t>
                </w:r>
              </w:p>
              <w:p w:rsidR="00445DB3" w:rsidRDefault="00445DB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45DB3" w:rsidRDefault="00445DB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45DB3" w:rsidRDefault="00445DB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5E1E"/>
    <w:rsid w:val="001A775A"/>
    <w:rsid w:val="001E6675"/>
    <w:rsid w:val="00217E8A"/>
    <w:rsid w:val="002509AC"/>
    <w:rsid w:val="00281CBD"/>
    <w:rsid w:val="00316CD9"/>
    <w:rsid w:val="003619E8"/>
    <w:rsid w:val="003E2FC6"/>
    <w:rsid w:val="00445DB3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0C28"/>
    <w:rsid w:val="00A93D4A"/>
    <w:rsid w:val="00AD2D0A"/>
    <w:rsid w:val="00B31D1C"/>
    <w:rsid w:val="00B518D0"/>
    <w:rsid w:val="00B73E0A"/>
    <w:rsid w:val="00B961E0"/>
    <w:rsid w:val="00BF6EE4"/>
    <w:rsid w:val="00C95391"/>
    <w:rsid w:val="00D40447"/>
    <w:rsid w:val="00DA47F3"/>
    <w:rsid w:val="00DE256E"/>
    <w:rsid w:val="00DF5D0E"/>
    <w:rsid w:val="00E1471A"/>
    <w:rsid w:val="00E41CC6"/>
    <w:rsid w:val="00E66F5D"/>
    <w:rsid w:val="00ED0861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s_sc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205</Words>
  <Characters>830</Characters>
  <Application>Microsoft Office Word</Application>
  <DocSecurity>8</DocSecurity>
  <Lines>118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5840-S.E AMH .... RICH 246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5840-S.E AMH .... RICH 246</dc:title>
  <dc:subject/>
  <dc:creator>Washington State Legislature</dc:creator>
  <cp:keywords/>
  <dc:description/>
  <cp:lastModifiedBy>Washington State Legislature</cp:lastModifiedBy>
  <cp:revision>5</cp:revision>
  <cp:lastPrinted>2009-04-17T19:50:00Z</cp:lastPrinted>
  <dcterms:created xsi:type="dcterms:W3CDTF">2009-04-17T19:49:00Z</dcterms:created>
  <dcterms:modified xsi:type="dcterms:W3CDTF">2009-04-17T20:12:00Z</dcterms:modified>
</cp:coreProperties>
</file>