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0193" w:rsidP="0072541D">
          <w:pPr>
            <w:pStyle w:val="AmendDocName"/>
          </w:pPr>
          <w:customXml w:element="BillDocName">
            <w:r>
              <w:t xml:space="preserve">5963-S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079</w:t>
            </w:r>
          </w:customXml>
        </w:p>
      </w:customXml>
      <w:customXml w:element="OfferedBy">
        <w:p w:rsidR="00DF5D0E" w:rsidRDefault="00E40DE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10193">
          <w:customXml w:element="ReferenceNumber">
            <w:r w:rsidR="00E40DEF">
              <w:rPr>
                <w:b/>
                <w:u w:val="single"/>
              </w:rPr>
              <w:t>SSB 5963</w:t>
            </w:r>
            <w:r w:rsidR="00DE256E">
              <w:t xml:space="preserve"> - </w:t>
            </w:r>
          </w:customXml>
          <w:customXml w:element="Floor">
            <w:r w:rsidR="00E40DEF">
              <w:t>H AMD TO CL COMM AMD (H-2961.2/09)</w:t>
            </w:r>
          </w:customXml>
          <w:customXml w:element="AmendNumber">
            <w:r>
              <w:rPr>
                <w:b/>
              </w:rPr>
              <w:t xml:space="preserve"> 557</w:t>
            </w:r>
          </w:customXml>
        </w:p>
        <w:p w:rsidR="00DF5D0E" w:rsidRDefault="00510193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51019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4/09/2009</w:t>
            </w:r>
          </w:customXml>
        </w:p>
      </w:customXml>
      <w:permStart w:id="0" w:edGrp="everyone" w:displacedByCustomXml="next"/>
      <w:customXml w:element="Page">
        <w:p w:rsidR="0040469F" w:rsidRDefault="00510193" w:rsidP="0040469F">
          <w:pPr>
            <w:autoSpaceDE w:val="0"/>
            <w:autoSpaceDN w:val="0"/>
            <w:adjustRightInd w:val="0"/>
            <w:spacing w:line="360" w:lineRule="auto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40DEF">
            <w:t xml:space="preserve">On </w:t>
          </w:r>
          <w:r w:rsidR="0040469F">
            <w:t>page 3 of the striking amendment, after line 11, insert the following:</w:t>
          </w:r>
        </w:p>
        <w:p w:rsidR="0040469F" w:rsidRDefault="0040469F" w:rsidP="0040469F">
          <w:pPr>
            <w:autoSpaceDE w:val="0"/>
            <w:autoSpaceDN w:val="0"/>
            <w:adjustRightInd w:val="0"/>
            <w:spacing w:line="360" w:lineRule="auto"/>
          </w:pPr>
        </w:p>
        <w:p w:rsidR="00DF5D0E" w:rsidRPr="00523C5A" w:rsidRDefault="0040469F" w:rsidP="0040469F">
          <w:pPr>
            <w:autoSpaceDE w:val="0"/>
            <w:autoSpaceDN w:val="0"/>
            <w:adjustRightInd w:val="0"/>
            <w:spacing w:line="360" w:lineRule="auto"/>
          </w:pPr>
          <w:r>
            <w:tab/>
            <w:t>"</w:t>
          </w:r>
          <w:r w:rsidRPr="00D6364D">
            <w:rPr>
              <w:u w:val="single"/>
            </w:rPr>
            <w:t xml:space="preserve">(g) With respect to claims with an effective date on or after </w:t>
          </w:r>
          <w:r>
            <w:rPr>
              <w:u w:val="single"/>
            </w:rPr>
            <w:t>January 3, 2010</w:t>
          </w:r>
          <w:r w:rsidRPr="00D6364D">
            <w:rPr>
              <w:u w:val="single"/>
            </w:rPr>
            <w:t xml:space="preserve">, benefits paid </w:t>
          </w:r>
          <w:r>
            <w:rPr>
              <w:u w:val="single"/>
            </w:rPr>
            <w:t xml:space="preserve">as specified in RCW 50.20.120(3)(b) or </w:t>
          </w:r>
          <w:r w:rsidRPr="00B34BC9">
            <w:rPr>
              <w:u w:val="single"/>
            </w:rPr>
            <w:t>50.20.---</w:t>
          </w:r>
          <w:r>
            <w:rPr>
              <w:u w:val="single"/>
            </w:rPr>
            <w:t xml:space="preserve"> </w:t>
          </w:r>
          <w:r w:rsidRPr="00B34BC9">
            <w:rPr>
              <w:u w:val="single"/>
            </w:rPr>
            <w:t>(section 2, chapter 3, Laws of 2009)</w:t>
          </w:r>
          <w:r>
            <w:rPr>
              <w:u w:val="single"/>
            </w:rPr>
            <w:t xml:space="preserve"> </w:t>
          </w:r>
          <w:r w:rsidRPr="00D6364D">
            <w:rPr>
              <w:u w:val="single"/>
            </w:rPr>
            <w:t xml:space="preserve">that exceed </w:t>
          </w:r>
          <w:r>
            <w:rPr>
              <w:u w:val="single"/>
            </w:rPr>
            <w:t xml:space="preserve">benefits that would have been paid as specified in RCW 50.20.120(2) shall not </w:t>
          </w:r>
          <w:r w:rsidRPr="00D6364D">
            <w:rPr>
              <w:u w:val="single"/>
            </w:rPr>
            <w:t>be charged to the experience rating account of any contribution paying employer</w:t>
          </w:r>
          <w:r>
            <w:rPr>
              <w:u w:val="single"/>
            </w:rPr>
            <w:t>.</w:t>
          </w:r>
          <w:r>
            <w:t>"</w:t>
          </w:r>
        </w:p>
      </w:customXml>
      <w:customXml w:element="Effect">
        <w:p w:rsidR="00ED2EEB" w:rsidRDefault="00DE256E" w:rsidP="00E40DEF">
          <w:pPr>
            <w:pStyle w:val="Effect"/>
            <w:suppressLineNumbers/>
          </w:pPr>
          <w:r>
            <w:tab/>
          </w:r>
        </w:p>
        <w:p w:rsidR="0040469F" w:rsidRDefault="0040469F" w:rsidP="00E40DEF">
          <w:pPr>
            <w:pStyle w:val="Effect"/>
            <w:suppressLineNumbers/>
          </w:pPr>
        </w:p>
        <w:p w:rsidR="00E40DEF" w:rsidRDefault="00ED2EEB" w:rsidP="00E40DE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40DEF">
            <w:rPr>
              <w:b/>
              <w:u w:val="single"/>
            </w:rPr>
            <w:t>EFFECT:</w:t>
          </w:r>
          <w:r w:rsidR="00DE256E">
            <w:t>  </w:t>
          </w:r>
          <w:r w:rsidR="0040469F">
            <w:t>Provides for noncharging of the difference between the minimum weekly benefit amount and an individual's weekly benefit amounts.</w:t>
          </w:r>
        </w:p>
      </w:customXml>
      <w:p w:rsidR="00DF5D0E" w:rsidRPr="00E40DEF" w:rsidRDefault="00DF5D0E" w:rsidP="00E40DEF">
        <w:pPr>
          <w:pStyle w:val="FiscalImpact"/>
          <w:suppressLineNumbers/>
        </w:pPr>
      </w:p>
      <w:permEnd w:id="0"/>
      <w:p w:rsidR="00DF5D0E" w:rsidRDefault="00DF5D0E" w:rsidP="00E40DEF">
        <w:pPr>
          <w:pStyle w:val="AmendSectionPostSpace"/>
          <w:suppressLineNumbers/>
        </w:pPr>
      </w:p>
      <w:p w:rsidR="00DF5D0E" w:rsidRDefault="00DF5D0E" w:rsidP="00E40DEF">
        <w:pPr>
          <w:pStyle w:val="BillEnd"/>
          <w:suppressLineNumbers/>
        </w:pPr>
      </w:p>
      <w:p w:rsidR="00DF5D0E" w:rsidRDefault="00DE256E" w:rsidP="00E40DE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10193" w:rsidP="00E40DE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DEF" w:rsidRDefault="00E40DEF" w:rsidP="00DF5D0E">
      <w:r>
        <w:separator/>
      </w:r>
    </w:p>
  </w:endnote>
  <w:endnote w:type="continuationSeparator" w:id="1">
    <w:p w:rsidR="00E40DEF" w:rsidRDefault="00E40DE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0193">
    <w:pPr>
      <w:pStyle w:val="AmendDraftFooter"/>
    </w:pPr>
    <w:fldSimple w:instr=" TITLE   \* MERGEFORMAT ">
      <w:r w:rsidR="006107B3">
        <w:t>5963-S AMH .... REIN 079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40DE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0193">
    <w:pPr>
      <w:pStyle w:val="AmendDraftFooter"/>
    </w:pPr>
    <w:fldSimple w:instr=" TITLE   \* MERGEFORMAT ">
      <w:r w:rsidR="006107B3">
        <w:t>5963-S AMH .... REIN 079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107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DEF" w:rsidRDefault="00E40DEF" w:rsidP="00DF5D0E">
      <w:r>
        <w:separator/>
      </w:r>
    </w:p>
  </w:footnote>
  <w:footnote w:type="continuationSeparator" w:id="1">
    <w:p w:rsidR="00E40DEF" w:rsidRDefault="00E40DE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019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101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0469F"/>
    <w:rsid w:val="00492DDC"/>
    <w:rsid w:val="00510193"/>
    <w:rsid w:val="00523C5A"/>
    <w:rsid w:val="00605C39"/>
    <w:rsid w:val="006107B3"/>
    <w:rsid w:val="006841E6"/>
    <w:rsid w:val="006F7027"/>
    <w:rsid w:val="0072335D"/>
    <w:rsid w:val="0072541D"/>
    <w:rsid w:val="007D35D4"/>
    <w:rsid w:val="00834911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0DEF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148</Words>
  <Characters>606</Characters>
  <Application>Microsoft Office Word</Application>
  <DocSecurity>8</DocSecurity>
  <Lines>86</Lines>
  <Paragraphs>47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5963-S AMH CHAB REIN 079</dc:title>
  <dc:subject/>
  <dc:creator>Washington State Legislature</dc:creator>
  <cp:keywords/>
  <dc:description/>
  <cp:lastModifiedBy>Washington State Legislature</cp:lastModifiedBy>
  <cp:revision>3</cp:revision>
  <cp:lastPrinted>2009-04-09T20:39:00Z</cp:lastPrinted>
  <dcterms:created xsi:type="dcterms:W3CDTF">2009-04-09T20:31:00Z</dcterms:created>
  <dcterms:modified xsi:type="dcterms:W3CDTF">2009-04-09T20:39:00Z</dcterms:modified>
</cp:coreProperties>
</file>