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5645F" w:rsidP="0072541D">
          <w:pPr>
            <w:pStyle w:val="AmendDocName"/>
          </w:pPr>
          <w:customXml w:element="BillDocName">
            <w:r>
              <w:t xml:space="preserve">6170-S.E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DICK</w:t>
            </w:r>
          </w:customXml>
          <w:customXml w:element="DrafterAcronym">
            <w:r>
              <w:t xml:space="preserve"> ARCJ</w:t>
            </w:r>
          </w:customXml>
          <w:customXml w:element="DraftNumber">
            <w:r>
              <w:t xml:space="preserve"> 056</w:t>
            </w:r>
          </w:customXml>
        </w:p>
      </w:customXml>
      <w:customXml w:element="OfferedBy">
        <w:p w:rsidR="00DF5D0E" w:rsidRDefault="00E8006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5645F">
          <w:customXml w:element="ReferenceNumber">
            <w:r w:rsidR="00E8006B">
              <w:rPr>
                <w:b/>
                <w:u w:val="single"/>
              </w:rPr>
              <w:t>ESSB 6170</w:t>
            </w:r>
            <w:r w:rsidR="00DE256E">
              <w:t xml:space="preserve"> - </w:t>
            </w:r>
          </w:customXml>
          <w:customXml w:element="Floor">
            <w:r w:rsidR="00E8006B">
              <w:t>H AMD</w:t>
            </w:r>
          </w:customXml>
          <w:customXml w:element="AmendNumber">
            <w:r>
              <w:rPr>
                <w:b/>
              </w:rPr>
              <w:t xml:space="preserve"> 884</w:t>
            </w:r>
          </w:customXml>
        </w:p>
        <w:p w:rsidR="00DF5D0E" w:rsidRDefault="00D5645F" w:rsidP="00605C39">
          <w:pPr>
            <w:ind w:firstLine="576"/>
          </w:pPr>
          <w:customXml w:element="Sponsors">
            <w:r>
              <w:t xml:space="preserve">By Representative Dickerson</w:t>
            </w:r>
          </w:customXml>
        </w:p>
        <w:p w:rsidR="00DF5D0E" w:rsidRDefault="00D5645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4/25/2009</w:t>
            </w:r>
          </w:customXml>
        </w:p>
      </w:customXml>
      <w:permStart w:id="0" w:edGrp="everyone" w:displacedByCustomXml="next"/>
      <w:customXml w:element="Page">
        <w:p w:rsidR="00797789" w:rsidRDefault="00D5645F" w:rsidP="00797789">
          <w:pPr>
            <w:pStyle w:val="BegSec-New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E8006B">
            <w:t xml:space="preserve">Strike everything after the enacting clause and insert the following: </w:t>
          </w:r>
        </w:p>
        <w:p w:rsidR="00797789" w:rsidRDefault="00797789" w:rsidP="00797789">
          <w:pPr>
            <w:pStyle w:val="BegSec-New"/>
          </w:pPr>
          <w:r>
            <w:rPr>
              <w:u w:val="single"/>
            </w:rPr>
            <w:t>"NEW SECTION.</w:t>
          </w:r>
          <w:r>
            <w:rPr>
              <w:b/>
            </w:rPr>
            <w:t xml:space="preserve">  Sec. 1.  </w:t>
          </w:r>
          <w:r>
            <w:t>The following acts or parts of acts are each repealed:</w:t>
          </w:r>
        </w:p>
        <w:p w:rsidR="00797789" w:rsidRDefault="00797789" w:rsidP="00797789">
          <w:pPr>
            <w:pStyle w:val="RCWSLText"/>
          </w:pPr>
          <w:r>
            <w:tab/>
            <w:t>(1) RCW 82.08.813 (Exemptions</w:t>
          </w:r>
          <w:r>
            <w:noBreakHyphen/>
            <w:t>-High gas mileage vehicles) and 2005 c 296 s 2; and</w:t>
          </w:r>
        </w:p>
        <w:p w:rsidR="00797789" w:rsidRDefault="00797789" w:rsidP="00797789">
          <w:pPr>
            <w:pStyle w:val="RCWSLText"/>
          </w:pPr>
          <w:r>
            <w:tab/>
            <w:t>(2) RCW 82.12.813 (Exemptions</w:t>
          </w:r>
          <w:r>
            <w:noBreakHyphen/>
            <w:t>-High gas mileage vehicles) and 2005 c 296 s 4.</w:t>
          </w:r>
        </w:p>
        <w:p w:rsidR="00797789" w:rsidRDefault="00797789" w:rsidP="00797789">
          <w:pPr>
            <w:rPr>
              <w:u w:val="single"/>
            </w:rPr>
          </w:pPr>
        </w:p>
        <w:p w:rsidR="00797789" w:rsidRDefault="00797789" w:rsidP="00797789">
          <w:pPr>
            <w:spacing w:line="408" w:lineRule="exact"/>
            <w:jc w:val="both"/>
          </w:pPr>
          <w:r w:rsidRPr="00E77064">
            <w:tab/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2.  </w:t>
          </w:r>
          <w:r w:rsidRPr="007A5F85">
            <w:t xml:space="preserve">By </w:t>
          </w:r>
          <w:r>
            <w:t xml:space="preserve">November </w:t>
          </w:r>
          <w:r w:rsidRPr="007A5F85">
            <w:t>1 of each year, the department of revenue shall estimate the revenue increase due to the repeal of the exemption</w:t>
          </w:r>
          <w:r>
            <w:t>s</w:t>
          </w:r>
          <w:r w:rsidRPr="007A5F85">
            <w:t xml:space="preserve"> in section</w:t>
          </w:r>
          <w:r>
            <w:t xml:space="preserve"> 1 </w:t>
          </w:r>
          <w:r w:rsidRPr="007A5F85">
            <w:t>of this act</w:t>
          </w:r>
          <w:r>
            <w:t xml:space="preserve"> for the prior fiscal year</w:t>
          </w:r>
          <w:r w:rsidRPr="007A5F85">
            <w:t xml:space="preserve">.  </w:t>
          </w:r>
          <w:r>
            <w:t>This amount shall be</w:t>
          </w:r>
          <w:r w:rsidRPr="007A5F85">
            <w:t xml:space="preserve"> </w:t>
          </w:r>
          <w:r>
            <w:t xml:space="preserve">appropriated and </w:t>
          </w:r>
          <w:r w:rsidRPr="007A5F85">
            <w:t>used only to increase payments to school districts for local effort assistance under chapter 28A.500 RCW</w:t>
          </w:r>
          <w:r>
            <w:t xml:space="preserve"> for the next fiscal year</w:t>
          </w:r>
          <w:r w:rsidRPr="007A5F85">
            <w:t xml:space="preserve">.  The amount of the payments shall be pro-rated across eligible school districts and shall be in addition to funds otherwise appropriated for this purpose. </w:t>
          </w:r>
        </w:p>
        <w:p w:rsidR="00797789" w:rsidRPr="00797789" w:rsidRDefault="00797789" w:rsidP="00797789">
          <w:pPr>
            <w:spacing w:line="408" w:lineRule="exact"/>
            <w:jc w:val="both"/>
          </w:pPr>
        </w:p>
        <w:p w:rsidR="00E8006B" w:rsidRDefault="00797789" w:rsidP="00797789">
          <w:pPr>
            <w:pStyle w:val="Page"/>
          </w:pPr>
          <w:r w:rsidRPr="00797789">
            <w:tab/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3.  </w:t>
          </w:r>
          <w:r>
            <w:t>Sections 1 and 2 of this act take effect August 1, 2009."</w:t>
          </w:r>
        </w:p>
        <w:p w:rsidR="00DF5D0E" w:rsidRPr="00523C5A" w:rsidRDefault="00D5645F" w:rsidP="00E8006B">
          <w:pPr>
            <w:pStyle w:val="RCWSLText"/>
            <w:suppressLineNumbers/>
          </w:pPr>
        </w:p>
      </w:customXml>
      <w:customXml w:element="Effect">
        <w:p w:rsidR="00ED2EEB" w:rsidRDefault="00DE256E" w:rsidP="00E8006B">
          <w:pPr>
            <w:pStyle w:val="Effect"/>
            <w:suppressLineNumbers/>
          </w:pPr>
          <w:r>
            <w:tab/>
          </w:r>
        </w:p>
        <w:p w:rsidR="00DF5D0E" w:rsidRPr="00E8006B" w:rsidRDefault="00ED2EEB" w:rsidP="0079778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8006B">
            <w:rPr>
              <w:b/>
              <w:u w:val="single"/>
            </w:rPr>
            <w:t>EFFECT:</w:t>
          </w:r>
          <w:r w:rsidR="00DE256E">
            <w:t>   </w:t>
          </w:r>
          <w:r w:rsidR="00797789" w:rsidRPr="00890FD0">
            <w:t xml:space="preserve">Eliminates the </w:t>
          </w:r>
          <w:r w:rsidR="00797789">
            <w:t>r</w:t>
          </w:r>
          <w:r w:rsidR="00797789" w:rsidRPr="00890FD0">
            <w:t xml:space="preserve">enewable </w:t>
          </w:r>
          <w:r w:rsidR="00797789">
            <w:t>e</w:t>
          </w:r>
          <w:r w:rsidR="00797789" w:rsidRPr="00890FD0">
            <w:t>nergy</w:t>
          </w:r>
          <w:r w:rsidR="00797789">
            <w:t>, r</w:t>
          </w:r>
          <w:r w:rsidR="00797789" w:rsidRPr="00890FD0">
            <w:t>adioactive</w:t>
          </w:r>
          <w:r w:rsidR="00797789">
            <w:t xml:space="preserve"> w</w:t>
          </w:r>
          <w:r w:rsidR="00797789" w:rsidRPr="00890FD0">
            <w:t>aste</w:t>
          </w:r>
          <w:r w:rsidR="00797789">
            <w:t xml:space="preserve"> c</w:t>
          </w:r>
          <w:r w:rsidR="00797789" w:rsidRPr="00890FD0">
            <w:t>leanup</w:t>
          </w:r>
          <w:r w:rsidR="00797789">
            <w:t>, h</w:t>
          </w:r>
          <w:r w:rsidR="00797789" w:rsidRPr="00890FD0">
            <w:t xml:space="preserve">og </w:t>
          </w:r>
          <w:r w:rsidR="00797789">
            <w:t>f</w:t>
          </w:r>
          <w:r w:rsidR="00797789" w:rsidRPr="00890FD0">
            <w:t>uel</w:t>
          </w:r>
          <w:r w:rsidR="00797789">
            <w:t>, b</w:t>
          </w:r>
          <w:r w:rsidR="00797789" w:rsidRPr="00890FD0">
            <w:t xml:space="preserve">iomass </w:t>
          </w:r>
          <w:r w:rsidR="00797789">
            <w:t>e</w:t>
          </w:r>
          <w:r w:rsidR="00797789" w:rsidRPr="00890FD0">
            <w:t>nergy</w:t>
          </w:r>
          <w:r w:rsidR="00797789">
            <w:t>, s</w:t>
          </w:r>
          <w:r w:rsidR="00797789" w:rsidRPr="00890FD0">
            <w:t>olar</w:t>
          </w:r>
          <w:r w:rsidR="00797789">
            <w:t xml:space="preserve"> e</w:t>
          </w:r>
          <w:r w:rsidR="00797789" w:rsidRPr="00890FD0">
            <w:t xml:space="preserve">nergy and </w:t>
          </w:r>
          <w:r w:rsidR="00797789">
            <w:t>s</w:t>
          </w:r>
          <w:r w:rsidR="00797789" w:rsidRPr="00890FD0">
            <w:t>emiconductor</w:t>
          </w:r>
          <w:r w:rsidR="00797789">
            <w:t>, l</w:t>
          </w:r>
          <w:r w:rsidR="00797789" w:rsidRPr="00890FD0">
            <w:t xml:space="preserve">ivestock </w:t>
          </w:r>
          <w:r w:rsidR="00797789">
            <w:t>n</w:t>
          </w:r>
          <w:r w:rsidR="00797789" w:rsidRPr="00890FD0">
            <w:t>utrient</w:t>
          </w:r>
          <w:r w:rsidR="00797789">
            <w:t>, l</w:t>
          </w:r>
          <w:r w:rsidR="00797789" w:rsidRPr="00890FD0">
            <w:t xml:space="preserve">og </w:t>
          </w:r>
          <w:r w:rsidR="00797789">
            <w:t>h</w:t>
          </w:r>
          <w:r w:rsidR="00797789" w:rsidRPr="00890FD0">
            <w:t>auling</w:t>
          </w:r>
          <w:r w:rsidR="00797789">
            <w:t xml:space="preserve"> exemptions from the bill and dedicates the funds from the repeal of the h</w:t>
          </w:r>
          <w:r w:rsidR="00797789" w:rsidRPr="00890FD0">
            <w:t xml:space="preserve">ybrid </w:t>
          </w:r>
          <w:r w:rsidR="00797789">
            <w:t>v</w:t>
          </w:r>
          <w:r w:rsidR="00797789" w:rsidRPr="00890FD0">
            <w:t>ehicles</w:t>
          </w:r>
          <w:r w:rsidR="00797789">
            <w:t xml:space="preserve"> exemption to levy equalization</w:t>
          </w:r>
          <w:r w:rsidR="00797789" w:rsidRPr="00890FD0">
            <w:t>.</w:t>
          </w:r>
        </w:p>
      </w:customXml>
      <w:permEnd w:id="0"/>
      <w:p w:rsidR="00DF5D0E" w:rsidRDefault="00DF5D0E" w:rsidP="00E8006B">
        <w:pPr>
          <w:pStyle w:val="AmendSectionPostSpace"/>
          <w:suppressLineNumbers/>
        </w:pPr>
      </w:p>
      <w:p w:rsidR="00DF5D0E" w:rsidRDefault="00DF5D0E" w:rsidP="00E8006B">
        <w:pPr>
          <w:pStyle w:val="BillEnd"/>
          <w:suppressLineNumbers/>
        </w:pPr>
      </w:p>
      <w:p w:rsidR="00DF5D0E" w:rsidRDefault="00DE256E" w:rsidP="00E8006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5645F" w:rsidP="00E8006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6B" w:rsidRDefault="00E8006B" w:rsidP="00DF5D0E">
      <w:r>
        <w:separator/>
      </w:r>
    </w:p>
  </w:endnote>
  <w:endnote w:type="continuationSeparator" w:id="1">
    <w:p w:rsidR="00E8006B" w:rsidRDefault="00E8006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5645F">
    <w:pPr>
      <w:pStyle w:val="AmendDraftFooter"/>
    </w:pPr>
    <w:fldSimple w:instr=" TITLE   \* MERGEFORMAT ">
      <w:r w:rsidR="00917959">
        <w:t>6170-S.E AMH DICK ARCJ 056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778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5645F">
    <w:pPr>
      <w:pStyle w:val="AmendDraftFooter"/>
    </w:pPr>
    <w:fldSimple w:instr=" TITLE   \* MERGEFORMAT ">
      <w:r w:rsidR="00917959">
        <w:t>6170-S.E AMH DICK ARCJ 056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795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6B" w:rsidRDefault="00E8006B" w:rsidP="00DF5D0E">
      <w:r>
        <w:separator/>
      </w:r>
    </w:p>
  </w:footnote>
  <w:footnote w:type="continuationSeparator" w:id="1">
    <w:p w:rsidR="00E8006B" w:rsidRDefault="00E8006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5645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564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D1A38"/>
    <w:rsid w:val="00605C39"/>
    <w:rsid w:val="006841E6"/>
    <w:rsid w:val="006F7027"/>
    <w:rsid w:val="0072335D"/>
    <w:rsid w:val="0072541D"/>
    <w:rsid w:val="00797789"/>
    <w:rsid w:val="007D35D4"/>
    <w:rsid w:val="00846034"/>
    <w:rsid w:val="00917959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5645F"/>
    <w:rsid w:val="00DA47F3"/>
    <w:rsid w:val="00DE256E"/>
    <w:rsid w:val="00DF5D0E"/>
    <w:rsid w:val="00E1471A"/>
    <w:rsid w:val="00E41CC6"/>
    <w:rsid w:val="00E66F5D"/>
    <w:rsid w:val="00E8006B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258</Words>
  <Characters>1115</Characters>
  <Application>Microsoft Office Word</Application>
  <DocSecurity>8</DocSecurity>
  <Lines>185</Lines>
  <Paragraphs>98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6170-S.E AMH DICK ARCJ 056</dc:title>
  <dc:subject/>
  <dc:creator>Washington State Legislature</dc:creator>
  <cp:keywords/>
  <dc:description/>
  <cp:lastModifiedBy>Washington State Legislature</cp:lastModifiedBy>
  <cp:revision>3</cp:revision>
  <cp:lastPrinted>2009-04-23T20:37:00Z</cp:lastPrinted>
  <dcterms:created xsi:type="dcterms:W3CDTF">2009-04-23T20:34:00Z</dcterms:created>
  <dcterms:modified xsi:type="dcterms:W3CDTF">2009-04-23T20:37:00Z</dcterms:modified>
</cp:coreProperties>
</file>