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B09D2" w:rsidP="0072541D">
          <w:pPr>
            <w:pStyle w:val="AmendDocName"/>
          </w:pPr>
          <w:customXml w:element="BillDocName">
            <w:r>
              <w:t xml:space="preserve">6444-S.E</w:t>
            </w:r>
          </w:customXml>
          <w:customXml w:element="AmendType">
            <w:r>
              <w:t xml:space="preserve"> AMH</w:t>
            </w:r>
          </w:customXml>
          <w:customXml w:element="SponsorAcronym">
            <w:r>
              <w:t xml:space="preserve"> SHEA</w:t>
            </w:r>
          </w:customXml>
          <w:customXml w:element="DrafterAcronym">
            <w:r>
              <w:t xml:space="preserve"> ROWE</w:t>
            </w:r>
          </w:customXml>
          <w:customXml w:element="DraftNumber">
            <w:r>
              <w:t xml:space="preserve"> 248</w:t>
            </w:r>
          </w:customXml>
        </w:p>
      </w:customXml>
      <w:customXml w:element="Heading">
        <w:p w:rsidR="00DF5D0E" w:rsidRDefault="00AB09D2">
          <w:customXml w:element="ReferenceNumber">
            <w:r w:rsidR="00514FE2">
              <w:rPr>
                <w:b/>
                <w:u w:val="single"/>
              </w:rPr>
              <w:t>ESSB 6444</w:t>
            </w:r>
            <w:r w:rsidR="00DE256E">
              <w:t xml:space="preserve"> - </w:t>
            </w:r>
          </w:customXml>
          <w:customXml w:element="Floor">
            <w:r w:rsidR="00514FE2">
              <w:t>H AMD TO H AMD (H-5863.1/10)</w:t>
            </w:r>
          </w:customXml>
          <w:customXml w:element="AmendNumber">
            <w:r>
              <w:rPr>
                <w:b/>
              </w:rPr>
              <w:t xml:space="preserve"> 1749</w:t>
            </w:r>
          </w:customXml>
        </w:p>
        <w:p w:rsidR="00DF5D0E" w:rsidRDefault="00AB09D2" w:rsidP="00605C39">
          <w:pPr>
            <w:ind w:firstLine="576"/>
          </w:pPr>
          <w:customXml w:element="Sponsors">
            <w:r>
              <w:t xml:space="preserve">By Representative Shea</w:t>
            </w:r>
          </w:customXml>
        </w:p>
        <w:p w:rsidR="00DF5D0E" w:rsidRDefault="00AB09D2" w:rsidP="00846034">
          <w:pPr>
            <w:spacing w:line="408" w:lineRule="exact"/>
            <w:jc w:val="right"/>
            <w:rPr>
              <w:b/>
              <w:bCs/>
            </w:rPr>
          </w:pPr>
          <w:customXml w:element="FloorAction">
            <w:r>
              <w:t xml:space="preserve">NOT ADOPTED 4/12/2010</w:t>
            </w:r>
          </w:customXml>
        </w:p>
      </w:customXml>
      <w:permStart w:id="0" w:edGrp="everyone" w:displacedByCustomXml="next"/>
      <w:customXml w:element="Page">
        <w:p w:rsidR="00AC7F3F" w:rsidRDefault="00AB09D2" w:rsidP="00AC7F3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C7F3F">
            <w:t>On page 318, beginning on line 2</w:t>
          </w:r>
          <w:r w:rsidR="00460D38">
            <w:t xml:space="preserve"> of the striking amendment</w:t>
          </w:r>
          <w:r w:rsidR="00AC7F3F">
            <w:t>, after "commission" strike all material through "</w:t>
          </w:r>
          <w:r w:rsidR="00AC7F3F" w:rsidRPr="00E041A6">
            <w:rPr>
              <w:u w:val="single"/>
            </w:rPr>
            <w:t>biennium</w:t>
          </w:r>
          <w:r w:rsidR="00AC7F3F">
            <w:t>" on page 318, line 3</w:t>
          </w:r>
        </w:p>
        <w:p w:rsidR="00AC7F3F" w:rsidRDefault="00AC7F3F" w:rsidP="00AC7F3F">
          <w:pPr>
            <w:pStyle w:val="RCWSLText"/>
          </w:pPr>
        </w:p>
        <w:p w:rsidR="00AC7F3F" w:rsidRDefault="00AC7F3F" w:rsidP="00AC7F3F">
          <w:pPr>
            <w:pStyle w:val="RCWSLText"/>
          </w:pPr>
          <w:r>
            <w:tab/>
            <w:t>On page 318, line 4</w:t>
          </w:r>
          <w:r w:rsidR="00460D38">
            <w:t xml:space="preserve"> of the striking amendment</w:t>
          </w:r>
          <w:r>
            <w:t>, after "operation of" strike "</w:t>
          </w:r>
          <w:r w:rsidRPr="00E041A6">
            <w:rPr>
              <w:u w:val="single"/>
            </w:rPr>
            <w:t>state</w:t>
          </w:r>
          <w:r>
            <w:t>"</w:t>
          </w:r>
        </w:p>
        <w:p w:rsidR="00AC7F3F" w:rsidRDefault="00AC7F3F" w:rsidP="00AC7F3F">
          <w:pPr>
            <w:pStyle w:val="RCWSLText"/>
          </w:pPr>
        </w:p>
        <w:p w:rsidR="00AC7F3F" w:rsidRDefault="00AC7F3F" w:rsidP="00AC7F3F">
          <w:pPr>
            <w:pStyle w:val="RCWSLText"/>
          </w:pPr>
          <w:r>
            <w:tab/>
            <w:t>On page 318, line 4</w:t>
          </w:r>
          <w:r w:rsidR="00460D38">
            <w:t xml:space="preserve"> of the striking amendment</w:t>
          </w:r>
          <w:r>
            <w:t>, strike "((</w:t>
          </w:r>
          <w:r w:rsidRPr="00E041A6">
            <w:rPr>
              <w:strike/>
            </w:rPr>
            <w:t>and</w:t>
          </w:r>
          <w:r>
            <w:t>))</w:t>
          </w:r>
          <w:r w:rsidRPr="00E041A6">
            <w:rPr>
              <w:u w:val="single"/>
            </w:rPr>
            <w:t>or</w:t>
          </w:r>
          <w:r>
            <w:t>" and insert "and"</w:t>
          </w:r>
        </w:p>
        <w:p w:rsidR="00AC7F3F" w:rsidRDefault="00AC7F3F" w:rsidP="00AC7F3F">
          <w:pPr>
            <w:pStyle w:val="RCWSLText"/>
          </w:pPr>
        </w:p>
        <w:p w:rsidR="00AC7F3F" w:rsidRPr="00E041A6" w:rsidRDefault="00AC7F3F" w:rsidP="00AC7F3F">
          <w:pPr>
            <w:pStyle w:val="RCWSLText"/>
          </w:pPr>
          <w:r>
            <w:tab/>
            <w:t>On page 318, beginning on line 5</w:t>
          </w:r>
          <w:r w:rsidR="00460D38">
            <w:t xml:space="preserve"> of the striking amendment</w:t>
          </w:r>
          <w:r>
            <w:t>, after "users" strike all material through "</w:t>
          </w:r>
          <w:r w:rsidRPr="00E041A6">
            <w:rPr>
              <w:u w:val="single"/>
            </w:rPr>
            <w:t>subsection are</w:t>
          </w:r>
          <w:r>
            <w:t>" and insert ". This appropriation is"</w:t>
          </w:r>
        </w:p>
        <w:p w:rsidR="00514FE2" w:rsidRDefault="00514FE2" w:rsidP="00096165">
          <w:pPr>
            <w:pStyle w:val="Page"/>
          </w:pPr>
          <w:r>
            <w:t xml:space="preserve"> </w:t>
          </w:r>
        </w:p>
        <w:p w:rsidR="00DF5D0E" w:rsidRPr="00523C5A" w:rsidRDefault="00AB09D2" w:rsidP="00514FE2">
          <w:pPr>
            <w:pStyle w:val="RCWSLText"/>
            <w:suppressLineNumbers/>
          </w:pPr>
        </w:p>
      </w:customXml>
      <w:customXml w:element="Effect">
        <w:p w:rsidR="00ED2EEB" w:rsidRDefault="00DE256E" w:rsidP="00514FE2">
          <w:pPr>
            <w:pStyle w:val="Effect"/>
            <w:suppressLineNumbers/>
          </w:pPr>
          <w:r>
            <w:tab/>
          </w:r>
        </w:p>
        <w:p w:rsidR="00514FE2" w:rsidRDefault="00ED2EEB" w:rsidP="00514FE2">
          <w:pPr>
            <w:pStyle w:val="Effect"/>
            <w:suppressLineNumbers/>
          </w:pPr>
          <w:r>
            <w:tab/>
          </w:r>
          <w:r w:rsidR="00DE256E">
            <w:tab/>
          </w:r>
          <w:r w:rsidR="00DE256E" w:rsidRPr="00514FE2">
            <w:rPr>
              <w:b/>
              <w:u w:val="single"/>
            </w:rPr>
            <w:t>EFFECT:</w:t>
          </w:r>
          <w:r w:rsidR="00DE256E">
            <w:t>  </w:t>
          </w:r>
          <w:r w:rsidR="00AC7F3F">
            <w:t>Returns the NOVA Account language in this section to the language originally drafted during the 2009 legislative session by removing language that clarifies that funds from the NOVA Account appropriated to State Parks during the 2009-11 biennium will benefit boaters and off-road vehicle users.</w:t>
          </w:r>
          <w:r w:rsidR="00DE256E">
            <w:t> </w:t>
          </w:r>
        </w:p>
      </w:customXml>
      <w:p w:rsidR="00DF5D0E" w:rsidRPr="00514FE2" w:rsidRDefault="00514FE2" w:rsidP="00514FE2">
        <w:pPr>
          <w:pStyle w:val="FiscalImpact"/>
          <w:suppressLineNumbers/>
        </w:pPr>
        <w:r>
          <w:tab/>
        </w:r>
        <w:r>
          <w:tab/>
        </w:r>
        <w:r>
          <w:rPr>
            <w:b/>
            <w:u w:val="single"/>
          </w:rPr>
          <w:t>FISCAL IMPACT:</w:t>
        </w:r>
        <w:r>
          <w:t xml:space="preserve"> None.</w:t>
        </w:r>
      </w:p>
      <w:permEnd w:id="0"/>
      <w:p w:rsidR="00DF5D0E" w:rsidRDefault="00DF5D0E" w:rsidP="00514FE2">
        <w:pPr>
          <w:pStyle w:val="AmendSectionPostSpace"/>
          <w:suppressLineNumbers/>
        </w:pPr>
      </w:p>
      <w:p w:rsidR="00DF5D0E" w:rsidRDefault="00DF5D0E" w:rsidP="00514FE2">
        <w:pPr>
          <w:pStyle w:val="BillEnd"/>
          <w:suppressLineNumbers/>
        </w:pPr>
      </w:p>
      <w:p w:rsidR="00DF5D0E" w:rsidRDefault="00DE256E" w:rsidP="00514FE2">
        <w:pPr>
          <w:pStyle w:val="BillEnd"/>
          <w:suppressLineNumbers/>
        </w:pPr>
        <w:r>
          <w:rPr>
            <w:b/>
          </w:rPr>
          <w:t>--- END ---</w:t>
        </w:r>
      </w:p>
      <w:p w:rsidR="00DF5D0E" w:rsidRDefault="00AB09D2" w:rsidP="00514F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E2" w:rsidRDefault="00514FE2" w:rsidP="00DF5D0E">
      <w:r>
        <w:separator/>
      </w:r>
    </w:p>
  </w:endnote>
  <w:endnote w:type="continuationSeparator" w:id="0">
    <w:p w:rsidR="00514FE2" w:rsidRDefault="00514F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3F" w:rsidRDefault="00AC7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09D2">
    <w:pPr>
      <w:pStyle w:val="AmendDraftFooter"/>
    </w:pPr>
    <w:fldSimple w:instr=" TITLE   \* MERGEFORMAT ">
      <w:r w:rsidR="001E40F7">
        <w:t>6444-S.E AMH SHEA ROWE 248</w:t>
      </w:r>
    </w:fldSimple>
    <w:r w:rsidR="00DE256E">
      <w:tab/>
    </w:r>
    <w:r>
      <w:fldChar w:fldCharType="begin"/>
    </w:r>
    <w:r w:rsidR="00DE256E">
      <w:instrText xml:space="preserve"> PAGE  \* Arabic  \* MERGEFORMAT </w:instrText>
    </w:r>
    <w:r>
      <w:fldChar w:fldCharType="separate"/>
    </w:r>
    <w:r w:rsidR="00514FE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09D2">
    <w:pPr>
      <w:pStyle w:val="AmendDraftFooter"/>
    </w:pPr>
    <w:fldSimple w:instr=" TITLE   \* MERGEFORMAT ">
      <w:r w:rsidR="001E40F7">
        <w:t>6444-S.E AMH SHEA ROWE 248</w:t>
      </w:r>
    </w:fldSimple>
    <w:r w:rsidR="00DE256E">
      <w:tab/>
    </w:r>
    <w:r>
      <w:fldChar w:fldCharType="begin"/>
    </w:r>
    <w:r w:rsidR="00DE256E">
      <w:instrText xml:space="preserve"> PAGE  \* Arabic  \* MERGEFORMAT </w:instrText>
    </w:r>
    <w:r>
      <w:fldChar w:fldCharType="separate"/>
    </w:r>
    <w:r w:rsidR="001E40F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E2" w:rsidRDefault="00514FE2" w:rsidP="00DF5D0E">
      <w:r>
        <w:separator/>
      </w:r>
    </w:p>
  </w:footnote>
  <w:footnote w:type="continuationSeparator" w:id="0">
    <w:p w:rsidR="00514FE2" w:rsidRDefault="00514F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3F" w:rsidRDefault="00AC7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09D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B09D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40F7"/>
    <w:rsid w:val="001E6675"/>
    <w:rsid w:val="00217E8A"/>
    <w:rsid w:val="00281CBD"/>
    <w:rsid w:val="00316CD9"/>
    <w:rsid w:val="003E2FC6"/>
    <w:rsid w:val="00460D38"/>
    <w:rsid w:val="00492DDC"/>
    <w:rsid w:val="00514FE2"/>
    <w:rsid w:val="00523C5A"/>
    <w:rsid w:val="00605C39"/>
    <w:rsid w:val="006841E6"/>
    <w:rsid w:val="006F7027"/>
    <w:rsid w:val="0072335D"/>
    <w:rsid w:val="0072541D"/>
    <w:rsid w:val="007D35D4"/>
    <w:rsid w:val="00826784"/>
    <w:rsid w:val="00846034"/>
    <w:rsid w:val="008B0A93"/>
    <w:rsid w:val="00931B84"/>
    <w:rsid w:val="00972869"/>
    <w:rsid w:val="009F23A9"/>
    <w:rsid w:val="00A01F29"/>
    <w:rsid w:val="00A93D4A"/>
    <w:rsid w:val="00AB09D2"/>
    <w:rsid w:val="00AC7F3F"/>
    <w:rsid w:val="00AD2D0A"/>
    <w:rsid w:val="00B20172"/>
    <w:rsid w:val="00B31D1C"/>
    <w:rsid w:val="00B518D0"/>
    <w:rsid w:val="00B73E0A"/>
    <w:rsid w:val="00B961E0"/>
    <w:rsid w:val="00D40447"/>
    <w:rsid w:val="00DA47F3"/>
    <w:rsid w:val="00DE256E"/>
    <w:rsid w:val="00DF5D0E"/>
    <w:rsid w:val="00E006C3"/>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we_ow\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160</Words>
  <Characters>824</Characters>
  <Application>Microsoft Office Word</Application>
  <DocSecurity>8</DocSecurity>
  <Lines>35</Lines>
  <Paragraphs>13</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SHEA ROWE 248</dc:title>
  <dc:subject/>
  <dc:creator>Owen Rowe</dc:creator>
  <cp:keywords/>
  <dc:description/>
  <cp:lastModifiedBy>Owen Rowe</cp:lastModifiedBy>
  <cp:revision>6</cp:revision>
  <cp:lastPrinted>2010-04-12T16:22:00Z</cp:lastPrinted>
  <dcterms:created xsi:type="dcterms:W3CDTF">2010-04-12T16:02:00Z</dcterms:created>
  <dcterms:modified xsi:type="dcterms:W3CDTF">2010-04-12T16:22:00Z</dcterms:modified>
</cp:coreProperties>
</file>