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E11F0" w:rsidP="0072541D">
          <w:pPr>
            <w:pStyle w:val="AmendDocName"/>
          </w:pPr>
          <w:customXml w:element="BillDocName">
            <w:r>
              <w:t xml:space="preserve">2805.E</w:t>
            </w:r>
          </w:customXml>
          <w:customXml w:element="AmendType">
            <w:r>
              <w:t xml:space="preserve"> AMS</w:t>
            </w:r>
          </w:customXml>
          <w:customXml w:element="SponsorAcronym">
            <w:r>
              <w:t xml:space="preserve"> HOLJ</w:t>
            </w:r>
          </w:customXml>
          <w:customXml w:element="DrafterAcronym">
            <w:r>
              <w:t xml:space="preserve"> GORR</w:t>
            </w:r>
          </w:customXml>
          <w:customXml w:element="DraftNumber">
            <w:r>
              <w:t xml:space="preserve"> 570</w:t>
            </w:r>
          </w:customXml>
        </w:p>
      </w:customXml>
      <w:customXml w:element="Heading">
        <w:p w:rsidR="00DF5D0E" w:rsidRDefault="002E11F0">
          <w:customXml w:element="ReferenceNumber">
            <w:r w:rsidR="00256712">
              <w:rPr>
                <w:b/>
                <w:u w:val="single"/>
              </w:rPr>
              <w:t>EHB 2805</w:t>
            </w:r>
            <w:r w:rsidR="00DE256E">
              <w:t xml:space="preserve"> - </w:t>
            </w:r>
          </w:customXml>
          <w:customXml w:element="Floor">
            <w:r w:rsidR="00256712">
              <w:t>S AMD TO LCCP S5131.1</w:t>
            </w:r>
          </w:customXml>
          <w:customXml w:element="AmendNumber">
            <w:r>
              <w:rPr>
                <w:b/>
              </w:rPr>
              <w:t xml:space="preserve"> 265</w:t>
            </w:r>
          </w:customXml>
        </w:p>
        <w:p w:rsidR="00DF5D0E" w:rsidRDefault="002E11F0" w:rsidP="00605C39">
          <w:pPr>
            <w:ind w:firstLine="576"/>
          </w:pPr>
          <w:customXml w:element="Sponsors">
            <w:r>
              <w:t xml:space="preserve">By Senator Holmquist</w:t>
            </w:r>
          </w:customXml>
        </w:p>
        <w:p w:rsidR="00DF5D0E" w:rsidRDefault="002E11F0" w:rsidP="00846034">
          <w:pPr>
            <w:spacing w:line="408" w:lineRule="exact"/>
            <w:jc w:val="right"/>
            <w:rPr>
              <w:b/>
              <w:bCs/>
            </w:rPr>
          </w:pPr>
          <w:customXml w:element="FloorAction">
            <w:r>
              <w:t xml:space="preserve">ADOPTED 3/03/2010</w:t>
            </w:r>
          </w:customXml>
        </w:p>
      </w:customXml>
      <w:permStart w:id="0" w:edGrp="everyone" w:displacedByCustomXml="next"/>
      <w:customXml w:element="Page">
        <w:p w:rsidR="00A63BEA" w:rsidRDefault="002E11F0"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56712">
            <w:t xml:space="preserve">On page </w:t>
          </w:r>
          <w:r w:rsidR="00A63BEA">
            <w:t>2</w:t>
          </w:r>
          <w:r w:rsidR="00256712">
            <w:t>, line</w:t>
          </w:r>
          <w:r w:rsidR="00A63BEA">
            <w:t xml:space="preserve"> 15</w:t>
          </w:r>
          <w:r w:rsidR="00256712">
            <w:t xml:space="preserve">, after </w:t>
          </w:r>
          <w:r w:rsidR="00A63BEA">
            <w:t>"to the"</w:t>
          </w:r>
          <w:r w:rsidR="00256712">
            <w:t xml:space="preserve">, strike </w:t>
          </w:r>
          <w:r w:rsidR="00A63BEA">
            <w:t>everything through "to the" on line 18.</w:t>
          </w:r>
        </w:p>
        <w:p w:rsidR="00A63BEA" w:rsidRDefault="00A63BEA" w:rsidP="00096165">
          <w:pPr>
            <w:pStyle w:val="Page"/>
          </w:pPr>
        </w:p>
        <w:p w:rsidR="00256712" w:rsidRDefault="00A63BEA" w:rsidP="00096165">
          <w:pPr>
            <w:pStyle w:val="Page"/>
          </w:pPr>
          <w:r>
            <w:tab/>
            <w:t>On page 2, line 19, after "review" strike "and public hearing"</w:t>
          </w:r>
          <w:r w:rsidR="00256712">
            <w:t xml:space="preserve"> </w:t>
          </w:r>
        </w:p>
        <w:p w:rsidR="00256712" w:rsidRDefault="00256712" w:rsidP="00256712">
          <w:pPr>
            <w:pStyle w:val="RCWSLText"/>
          </w:pPr>
        </w:p>
        <w:p w:rsidR="00256712" w:rsidRDefault="00256712" w:rsidP="00256712">
          <w:pPr>
            <w:pStyle w:val="RCWSLText"/>
          </w:pPr>
          <w:r>
            <w:tab/>
            <w:t>Renumber the sections consecutively and correct any internal references accordingly.</w:t>
          </w:r>
        </w:p>
        <w:p w:rsidR="00DF5D0E" w:rsidRPr="00523C5A" w:rsidRDefault="002E11F0" w:rsidP="00256712">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A63BEA">
            <w:t>Sends the data directly to capital projects advisory review board (CPARB) rather than going to GA first.  Eliminates the provision for public hearing since CPARB is an advisory board and does not conduct public hearings.</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E11F0">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12" w:rsidRDefault="00256712" w:rsidP="00DF5D0E">
      <w:r>
        <w:separator/>
      </w:r>
    </w:p>
  </w:endnote>
  <w:endnote w:type="continuationSeparator" w:id="0">
    <w:p w:rsidR="00256712" w:rsidRDefault="0025671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45" w:rsidRDefault="001B13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11F0">
    <w:pPr>
      <w:pStyle w:val="AmendDraftFooter"/>
    </w:pPr>
    <w:fldSimple w:instr=" TITLE   \* MERGEFORMAT ">
      <w:r w:rsidR="00BE3F2E">
        <w:t>2805.E AMS .... GORR 570</w:t>
      </w:r>
    </w:fldSimple>
    <w:r w:rsidR="00DE256E">
      <w:tab/>
    </w:r>
    <w:r>
      <w:fldChar w:fldCharType="begin"/>
    </w:r>
    <w:r w:rsidR="00DE256E">
      <w:instrText xml:space="preserve"> PAGE  \* Arabic  \* MERGEFORMAT </w:instrText>
    </w:r>
    <w:r>
      <w:fldChar w:fldCharType="separate"/>
    </w:r>
    <w:r w:rsidR="0025671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11F0">
    <w:pPr>
      <w:pStyle w:val="AmendDraftFooter"/>
    </w:pPr>
    <w:fldSimple w:instr=" TITLE   \* MERGEFORMAT ">
      <w:r w:rsidR="00BE3F2E">
        <w:t>2805.E AMS .... GORR 570</w:t>
      </w:r>
    </w:fldSimple>
    <w:r w:rsidR="00DE256E">
      <w:tab/>
    </w:r>
    <w:r>
      <w:fldChar w:fldCharType="begin"/>
    </w:r>
    <w:r w:rsidR="00DE256E">
      <w:instrText xml:space="preserve"> PAGE  \* Arabic  \* MERGEFORMAT </w:instrText>
    </w:r>
    <w:r>
      <w:fldChar w:fldCharType="separate"/>
    </w:r>
    <w:r w:rsidR="00BE3F2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12" w:rsidRDefault="00256712" w:rsidP="00DF5D0E">
      <w:r>
        <w:separator/>
      </w:r>
    </w:p>
  </w:footnote>
  <w:footnote w:type="continuationSeparator" w:id="0">
    <w:p w:rsidR="00256712" w:rsidRDefault="0025671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345" w:rsidRDefault="001B13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E11F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E11F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B1345"/>
    <w:rsid w:val="001E6675"/>
    <w:rsid w:val="00217E8A"/>
    <w:rsid w:val="00256712"/>
    <w:rsid w:val="00281CBD"/>
    <w:rsid w:val="002E11F0"/>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63BEA"/>
    <w:rsid w:val="00A93D4A"/>
    <w:rsid w:val="00AD2D0A"/>
    <w:rsid w:val="00B31D1C"/>
    <w:rsid w:val="00B518D0"/>
    <w:rsid w:val="00B73E0A"/>
    <w:rsid w:val="00B961E0"/>
    <w:rsid w:val="00BE3F2E"/>
    <w:rsid w:val="00D40447"/>
    <w:rsid w:val="00DA47F3"/>
    <w:rsid w:val="00DE256E"/>
    <w:rsid w:val="00DF5D0E"/>
    <w:rsid w:val="00E1471A"/>
    <w:rsid w:val="00E41CC6"/>
    <w:rsid w:val="00E66F5D"/>
    <w:rsid w:val="00EB39E7"/>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107</Words>
  <Characters>531</Characters>
  <Application>Microsoft Office Word</Application>
  <DocSecurity>8</DocSecurity>
  <Lines>26</Lines>
  <Paragraphs>11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2805.E AMS HOLJ GORR 570</dc:title>
  <dc:subject/>
  <dc:creator>Washington State Legislature</dc:creator>
  <cp:keywords/>
  <dc:description/>
  <cp:lastModifiedBy>Washington State Legislature</cp:lastModifiedBy>
  <cp:revision>4</cp:revision>
  <cp:lastPrinted>2010-03-03T00:50:00Z</cp:lastPrinted>
  <dcterms:created xsi:type="dcterms:W3CDTF">2010-03-03T00:46:00Z</dcterms:created>
  <dcterms:modified xsi:type="dcterms:W3CDTF">2010-03-03T00:50:00Z</dcterms:modified>
</cp:coreProperties>
</file>