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55BC4" w:rsidP="0072541D">
          <w:pPr>
            <w:pStyle w:val="AmendDocName"/>
          </w:pPr>
          <w:customXml w:element="BillDocName">
            <w:r>
              <w:t xml:space="preserve">2893-S</w:t>
            </w:r>
          </w:customXml>
          <w:customXml w:element="AmendType">
            <w:r>
              <w:t xml:space="preserve"> AMS</w:t>
            </w:r>
          </w:customXml>
          <w:customXml w:element="SponsorAcronym">
            <w:r>
              <w:t xml:space="preserve"> SWEC</w:t>
            </w:r>
          </w:customXml>
          <w:customXml w:element="DrafterAcronym">
            <w:r>
              <w:t xml:space="preserve"> GREL</w:t>
            </w:r>
          </w:customXml>
          <w:customXml w:element="DraftNumber">
            <w:r>
              <w:t xml:space="preserve"> 124</w:t>
            </w:r>
          </w:customXml>
        </w:p>
      </w:customXml>
      <w:customXml w:element="Heading">
        <w:p w:rsidR="00DF5D0E" w:rsidRDefault="00F55BC4">
          <w:customXml w:element="ReferenceNumber">
            <w:r w:rsidR="00EF3940">
              <w:rPr>
                <w:b/>
                <w:u w:val="single"/>
              </w:rPr>
              <w:t>SHB 2893</w:t>
            </w:r>
            <w:r w:rsidR="00DE256E">
              <w:t xml:space="preserve"> - </w:t>
            </w:r>
          </w:customXml>
          <w:customXml w:element="Floor">
            <w:r w:rsidR="00EF3940">
              <w:t>S AMD</w:t>
            </w:r>
          </w:customXml>
          <w:customXml w:element="AmendNumber">
            <w:r>
              <w:rPr>
                <w:b/>
              </w:rPr>
              <w:t xml:space="preserve"> 401</w:t>
            </w:r>
          </w:customXml>
        </w:p>
        <w:p w:rsidR="00DF5D0E" w:rsidRDefault="00F55BC4" w:rsidP="00605C39">
          <w:pPr>
            <w:ind w:firstLine="576"/>
          </w:pPr>
          <w:customXml w:element="Sponsors">
            <w:r>
              <w:t xml:space="preserve">By Senators Swecker, Honeyford, Hargrove, Sheldon and Morton</w:t>
            </w:r>
          </w:customXml>
        </w:p>
        <w:p w:rsidR="00DF5D0E" w:rsidRDefault="00F55BC4" w:rsidP="00846034">
          <w:pPr>
            <w:spacing w:line="408" w:lineRule="exact"/>
            <w:jc w:val="right"/>
            <w:rPr>
              <w:b/>
              <w:bCs/>
            </w:rPr>
          </w:pPr>
          <w:customXml w:element="FloorAction">
            <w:r>
              <w:t xml:space="preserve">NOT ADOPTED 3/11/2010</w:t>
            </w:r>
          </w:customXml>
        </w:p>
      </w:customXml>
      <w:permStart w:id="0" w:edGrp="everyone" w:displacedByCustomXml="next"/>
      <w:customXml w:element="Page">
        <w:p w:rsidR="00EF3940" w:rsidRDefault="00F55BC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F3940">
            <w:t xml:space="preserve">On page </w:t>
          </w:r>
          <w:r w:rsidR="00DE32BF">
            <w:t>10</w:t>
          </w:r>
          <w:r w:rsidR="00EF3940">
            <w:t xml:space="preserve">, after </w:t>
          </w:r>
          <w:r w:rsidR="00DE32BF">
            <w:t>line 22</w:t>
          </w:r>
          <w:r w:rsidR="00EF3940">
            <w:t xml:space="preserve">, insert </w:t>
          </w:r>
          <w:r w:rsidR="00B27B9C">
            <w:t>the following</w:t>
          </w:r>
          <w:r w:rsidR="00DE32BF">
            <w:t>:</w:t>
          </w:r>
        </w:p>
        <w:p w:rsidR="00DE32BF" w:rsidRDefault="00DE32BF" w:rsidP="00DE32BF">
          <w:pPr>
            <w:pStyle w:val="RCWSLText"/>
          </w:pPr>
        </w:p>
        <w:p w:rsidR="009035B0" w:rsidRPr="009035B0" w:rsidRDefault="00DE32BF" w:rsidP="009035B0">
          <w:pPr>
            <w:pStyle w:val="BegSec-Amd"/>
            <w:rPr>
              <w:b/>
            </w:rPr>
          </w:pPr>
          <w:proofErr w:type="gramStart"/>
          <w:r>
            <w:rPr>
              <w:b/>
            </w:rPr>
            <w:t>"Sec. 5.</w:t>
          </w:r>
          <w:proofErr w:type="gramEnd"/>
          <w:r w:rsidR="009035B0">
            <w:rPr>
              <w:b/>
            </w:rPr>
            <w:t xml:space="preserve"> </w:t>
          </w:r>
          <w:proofErr w:type="gramStart"/>
          <w:r w:rsidR="009035B0">
            <w:t xml:space="preserve">RCW 28A.520.020 and 1991 </w:t>
          </w:r>
          <w:proofErr w:type="spellStart"/>
          <w:r w:rsidR="009035B0">
            <w:t>sp.s</w:t>
          </w:r>
          <w:proofErr w:type="spellEnd"/>
          <w:r w:rsidR="009035B0">
            <w:t>.</w:t>
          </w:r>
          <w:proofErr w:type="gramEnd"/>
          <w:r w:rsidR="009035B0">
            <w:t xml:space="preserve"> </w:t>
          </w:r>
          <w:proofErr w:type="gramStart"/>
          <w:r w:rsidR="009035B0">
            <w:t>c</w:t>
          </w:r>
          <w:proofErr w:type="gramEnd"/>
          <w:r w:rsidR="009035B0">
            <w:t xml:space="preserve"> 13 s 113 are each amended to read as follows:</w:t>
          </w:r>
        </w:p>
        <w:p w:rsidR="009035B0" w:rsidRDefault="009035B0" w:rsidP="009035B0">
          <w:pPr>
            <w:pStyle w:val="RCWSLText"/>
          </w:pPr>
          <w:r>
            <w:tab/>
            <w:t>(1)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rsidR="009035B0" w:rsidRDefault="009035B0" w:rsidP="009035B0">
          <w:pPr>
            <w:pStyle w:val="RCWSLText"/>
          </w:pPr>
          <w:r>
            <w:tab/>
            <w:t xml:space="preserve">(2) No later than thirty days following receipt of the funds from the federal government, the superintendent of public instruction shall </w:t>
          </w:r>
          <w:proofErr w:type="gramStart"/>
          <w:r>
            <w:t>apportion</w:t>
          </w:r>
          <w:proofErr w:type="gramEnd"/>
          <w:r>
            <w:t xml:space="preserve"> moneys distributed to counties for schools to public school districts in the respective counties in proportion to the number of full time equivalent students enrolled in each public school district to the number of full time equivalent students enrolled in public schools in the county.  In apportioning these funds, the superintendent of public instruction shall utilize the October enrollment count.</w:t>
          </w:r>
        </w:p>
        <w:p w:rsidR="009035B0" w:rsidRDefault="009035B0" w:rsidP="009035B0">
          <w:pPr>
            <w:pStyle w:val="RCWSLText"/>
          </w:pPr>
          <w:r>
            <w:lastRenderedPageBreak/>
            <w:tab/>
            <w:t>(3) ((</w:t>
          </w:r>
          <w:r w:rsidRPr="009035B0">
            <w:rPr>
              <w:strike/>
            </w:rPr>
            <w:t>If</w:t>
          </w:r>
          <w:r>
            <w:t>))</w:t>
          </w:r>
          <w:r w:rsidRPr="009035B0">
            <w:rPr>
              <w:u w:val="single"/>
            </w:rPr>
            <w:t>T</w:t>
          </w:r>
          <w:r>
            <w:t>he amount received by any public school district pursuant to subsection (2) of this section ((</w:t>
          </w:r>
          <w:r w:rsidRPr="009035B0">
            <w:rPr>
              <w:strike/>
            </w:rPr>
            <w:t>is less than</w:t>
          </w:r>
          <w:r w:rsidR="00780F3B" w:rsidRPr="00780F3B">
            <w:t>))</w:t>
          </w:r>
          <w:r w:rsidRPr="009035B0">
            <w:rPr>
              <w:u w:val="single"/>
            </w:rPr>
            <w:t>shall not reduce</w:t>
          </w:r>
          <w:r>
            <w:t xml:space="preserve"> the basic education allocation to which the district would otherwise be entitled((</w:t>
          </w:r>
          <w:r w:rsidRPr="009035B0">
            <w:rPr>
              <w:strike/>
            </w:rPr>
            <w:t>,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r w:rsidRPr="009035B0">
            <w:t>))</w:t>
          </w:r>
          <w:r>
            <w:t>.</w:t>
          </w:r>
        </w:p>
        <w:p w:rsidR="009035B0" w:rsidRDefault="009035B0" w:rsidP="009035B0">
          <w:pPr>
            <w:pStyle w:val="RCWSLText"/>
          </w:pPr>
          <w:r>
            <w:tab/>
            <w:t>(4) All federal forest funds shall be expended in accordance with the requirements of Title 16, section 500, United States Code, as now existing or hereafter amended."</w:t>
          </w:r>
        </w:p>
        <w:p w:rsidR="009035B0" w:rsidRDefault="009035B0" w:rsidP="00DE32BF">
          <w:pPr>
            <w:pStyle w:val="RCWSLText"/>
          </w:pPr>
        </w:p>
        <w:p w:rsidR="00DE32BF" w:rsidRDefault="00B27B9C" w:rsidP="00B27B9C">
          <w:pPr>
            <w:pStyle w:val="RCWSLText"/>
            <w:jc w:val="left"/>
          </w:pPr>
          <w:r>
            <w:tab/>
          </w:r>
          <w:r w:rsidR="00DE32BF">
            <w:t xml:space="preserve">Renumber remaining sections </w:t>
          </w:r>
          <w:r>
            <w:t xml:space="preserve">and correct internal references </w:t>
          </w:r>
          <w:r w:rsidR="00DE32BF">
            <w:t>accordingly.</w:t>
          </w:r>
        </w:p>
        <w:p w:rsidR="00B27B9C" w:rsidRDefault="00B27B9C" w:rsidP="00B27B9C">
          <w:pPr>
            <w:pStyle w:val="RCWSLText"/>
            <w:jc w:val="left"/>
          </w:pPr>
        </w:p>
        <w:p w:rsidR="00B27B9C" w:rsidRDefault="00B27B9C" w:rsidP="00B27B9C">
          <w:pPr>
            <w:pStyle w:val="RCWSLText"/>
            <w:jc w:val="left"/>
          </w:pPr>
          <w:r>
            <w:tab/>
            <w:t>On page 1, line 2 of the title, after "84.52.0531," insert "28A.520.020,"</w:t>
          </w:r>
        </w:p>
        <w:p w:rsidR="00DF5D0E" w:rsidRPr="00523C5A" w:rsidRDefault="00F55BC4" w:rsidP="00EF3940">
          <w:pPr>
            <w:pStyle w:val="RCWSLText"/>
          </w:pPr>
        </w:p>
        <w:bookmarkStart w:id="1" w:name="NotesSection" w:displacedByCustomXml="next"/>
        <w:bookmarkEnd w:id="1" w:displacedByCustomXml="next"/>
        <w:bookmarkStart w:id="2" w:name="History" w:displacedByCustomXml="next"/>
        <w:bookmarkEnd w:id="2" w:displacedByCustomXml="next"/>
      </w:customXml>
      <w:customXml w:element="Effect">
        <w:p w:rsidR="00ED2EEB" w:rsidRDefault="00DE256E" w:rsidP="00ED2EEB">
          <w:pPr>
            <w:pStyle w:val="Effect"/>
          </w:pPr>
          <w:r>
            <w:tab/>
          </w:r>
        </w:p>
        <w:p w:rsidR="00D665B8" w:rsidRDefault="00ED2EEB" w:rsidP="000E603A">
          <w:pPr>
            <w:pStyle w:val="Effect"/>
          </w:pPr>
          <w:r>
            <w:tab/>
          </w:r>
          <w:r w:rsidR="00DE256E">
            <w:tab/>
          </w:r>
          <w:r w:rsidR="00DE256E">
            <w:rPr>
              <w:u w:val="single"/>
            </w:rPr>
            <w:t>EFFECT:</w:t>
          </w:r>
          <w:r w:rsidR="00DE256E">
            <w:t>   </w:t>
          </w:r>
          <w:r w:rsidR="007A7367">
            <w:t>E</w:t>
          </w:r>
          <w:r w:rsidR="00D665B8">
            <w:t xml:space="preserve">liminates the deduction </w:t>
          </w:r>
          <w:r w:rsidR="007A7367">
            <w:t>of</w:t>
          </w:r>
          <w:r w:rsidR="00D665B8">
            <w:t xml:space="preserve"> federal forest revenues</w:t>
          </w:r>
          <w:r w:rsidR="009C5C9A">
            <w:t xml:space="preserve"> from state school-</w:t>
          </w:r>
          <w:r w:rsidR="007A7367">
            <w:t>apportionment payments</w:t>
          </w:r>
          <w:r w:rsidR="00D665B8">
            <w:t xml:space="preserve">, allowing districts to </w:t>
          </w:r>
          <w:r w:rsidR="007A7367">
            <w:t>receive</w:t>
          </w:r>
          <w:r w:rsidR="00D665B8">
            <w:t xml:space="preserve"> </w:t>
          </w:r>
          <w:r w:rsidR="009C5C9A">
            <w:t>full state school-</w:t>
          </w:r>
          <w:r w:rsidR="00D665B8">
            <w:t>apportionment payments in addition to federal forest revenues</w:t>
          </w:r>
          <w:r w:rsidR="00DE32BF">
            <w:t>.</w:t>
          </w:r>
        </w:p>
        <w:p w:rsidR="00D665B8" w:rsidRDefault="00D665B8" w:rsidP="000E603A">
          <w:pPr>
            <w:pStyle w:val="Effect"/>
          </w:pPr>
        </w:p>
        <w:p w:rsidR="00DF5D0E" w:rsidRDefault="00D665B8" w:rsidP="000E603A">
          <w:pPr>
            <w:pStyle w:val="Effect"/>
          </w:pPr>
          <w:r>
            <w:tab/>
          </w:r>
          <w:r>
            <w:tab/>
            <w:t xml:space="preserve">Fiscal impact: </w:t>
          </w:r>
          <w:r w:rsidR="007A7367">
            <w:t>Approximately $18 million per year, general-fund state.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55BC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9A" w:rsidRDefault="009C5C9A" w:rsidP="00DF5D0E">
      <w:r>
        <w:separator/>
      </w:r>
    </w:p>
  </w:endnote>
  <w:endnote w:type="continuationSeparator" w:id="0">
    <w:p w:rsidR="009C5C9A" w:rsidRDefault="009C5C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9A" w:rsidRDefault="00F55BC4">
    <w:pPr>
      <w:pStyle w:val="AmendDraftFooter"/>
    </w:pPr>
    <w:fldSimple w:instr=" TITLE   \* MERGEFORMAT ">
      <w:r w:rsidR="009C5C9A">
        <w:t>2893-S AMS SWEC GREL 124</w:t>
      </w:r>
    </w:fldSimple>
    <w:r w:rsidR="009C5C9A">
      <w:tab/>
    </w:r>
    <w:fldSimple w:instr=" PAGE  \* Arabic  \* MERGEFORMAT ">
      <w:r w:rsidR="00780F3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9A" w:rsidRDefault="00F55BC4">
    <w:pPr>
      <w:pStyle w:val="AmendDraftFooter"/>
    </w:pPr>
    <w:fldSimple w:instr=" TITLE   \* MERGEFORMAT ">
      <w:r w:rsidR="009C5C9A">
        <w:t>2893-S AMS SWEC GREL 124</w:t>
      </w:r>
    </w:fldSimple>
    <w:r w:rsidR="009C5C9A">
      <w:tab/>
    </w:r>
    <w:fldSimple w:instr=" PAGE  \* Arabic  \* MERGEFORMAT ">
      <w:r w:rsidR="00780F3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9A" w:rsidRDefault="009C5C9A" w:rsidP="00DF5D0E">
      <w:r>
        <w:separator/>
      </w:r>
    </w:p>
  </w:footnote>
  <w:footnote w:type="continuationSeparator" w:id="0">
    <w:p w:rsidR="009C5C9A" w:rsidRDefault="009C5C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9A" w:rsidRDefault="00F55BC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C5C9A" w:rsidRDefault="009C5C9A">
                <w:pPr>
                  <w:pStyle w:val="RCWSLText"/>
                  <w:jc w:val="right"/>
                </w:pPr>
                <w:r>
                  <w:t>1</w:t>
                </w:r>
              </w:p>
              <w:p w:rsidR="009C5C9A" w:rsidRDefault="009C5C9A">
                <w:pPr>
                  <w:pStyle w:val="RCWSLText"/>
                  <w:jc w:val="right"/>
                </w:pPr>
                <w:r>
                  <w:t>2</w:t>
                </w:r>
              </w:p>
              <w:p w:rsidR="009C5C9A" w:rsidRDefault="009C5C9A">
                <w:pPr>
                  <w:pStyle w:val="RCWSLText"/>
                  <w:jc w:val="right"/>
                </w:pPr>
                <w:r>
                  <w:t>3</w:t>
                </w:r>
              </w:p>
              <w:p w:rsidR="009C5C9A" w:rsidRDefault="009C5C9A">
                <w:pPr>
                  <w:pStyle w:val="RCWSLText"/>
                  <w:jc w:val="right"/>
                </w:pPr>
                <w:r>
                  <w:t>4</w:t>
                </w:r>
              </w:p>
              <w:p w:rsidR="009C5C9A" w:rsidRDefault="009C5C9A">
                <w:pPr>
                  <w:pStyle w:val="RCWSLText"/>
                  <w:jc w:val="right"/>
                </w:pPr>
                <w:r>
                  <w:t>5</w:t>
                </w:r>
              </w:p>
              <w:p w:rsidR="009C5C9A" w:rsidRDefault="009C5C9A">
                <w:pPr>
                  <w:pStyle w:val="RCWSLText"/>
                  <w:jc w:val="right"/>
                </w:pPr>
                <w:r>
                  <w:t>6</w:t>
                </w:r>
              </w:p>
              <w:p w:rsidR="009C5C9A" w:rsidRDefault="009C5C9A">
                <w:pPr>
                  <w:pStyle w:val="RCWSLText"/>
                  <w:jc w:val="right"/>
                </w:pPr>
                <w:r>
                  <w:t>7</w:t>
                </w:r>
              </w:p>
              <w:p w:rsidR="009C5C9A" w:rsidRDefault="009C5C9A">
                <w:pPr>
                  <w:pStyle w:val="RCWSLText"/>
                  <w:jc w:val="right"/>
                </w:pPr>
                <w:r>
                  <w:t>8</w:t>
                </w:r>
              </w:p>
              <w:p w:rsidR="009C5C9A" w:rsidRDefault="009C5C9A">
                <w:pPr>
                  <w:pStyle w:val="RCWSLText"/>
                  <w:jc w:val="right"/>
                </w:pPr>
                <w:r>
                  <w:t>9</w:t>
                </w:r>
              </w:p>
              <w:p w:rsidR="009C5C9A" w:rsidRDefault="009C5C9A">
                <w:pPr>
                  <w:pStyle w:val="RCWSLText"/>
                  <w:jc w:val="right"/>
                </w:pPr>
                <w:r>
                  <w:t>10</w:t>
                </w:r>
              </w:p>
              <w:p w:rsidR="009C5C9A" w:rsidRDefault="009C5C9A">
                <w:pPr>
                  <w:pStyle w:val="RCWSLText"/>
                  <w:jc w:val="right"/>
                </w:pPr>
                <w:r>
                  <w:t>11</w:t>
                </w:r>
              </w:p>
              <w:p w:rsidR="009C5C9A" w:rsidRDefault="009C5C9A">
                <w:pPr>
                  <w:pStyle w:val="RCWSLText"/>
                  <w:jc w:val="right"/>
                </w:pPr>
                <w:r>
                  <w:t>12</w:t>
                </w:r>
              </w:p>
              <w:p w:rsidR="009C5C9A" w:rsidRDefault="009C5C9A">
                <w:pPr>
                  <w:pStyle w:val="RCWSLText"/>
                  <w:jc w:val="right"/>
                </w:pPr>
                <w:r>
                  <w:t>13</w:t>
                </w:r>
              </w:p>
              <w:p w:rsidR="009C5C9A" w:rsidRDefault="009C5C9A">
                <w:pPr>
                  <w:pStyle w:val="RCWSLText"/>
                  <w:jc w:val="right"/>
                </w:pPr>
                <w:r>
                  <w:t>14</w:t>
                </w:r>
              </w:p>
              <w:p w:rsidR="009C5C9A" w:rsidRDefault="009C5C9A">
                <w:pPr>
                  <w:pStyle w:val="RCWSLText"/>
                  <w:jc w:val="right"/>
                </w:pPr>
                <w:r>
                  <w:t>15</w:t>
                </w:r>
              </w:p>
              <w:p w:rsidR="009C5C9A" w:rsidRDefault="009C5C9A">
                <w:pPr>
                  <w:pStyle w:val="RCWSLText"/>
                  <w:jc w:val="right"/>
                </w:pPr>
                <w:r>
                  <w:t>16</w:t>
                </w:r>
              </w:p>
              <w:p w:rsidR="009C5C9A" w:rsidRDefault="009C5C9A">
                <w:pPr>
                  <w:pStyle w:val="RCWSLText"/>
                  <w:jc w:val="right"/>
                </w:pPr>
                <w:r>
                  <w:t>17</w:t>
                </w:r>
              </w:p>
              <w:p w:rsidR="009C5C9A" w:rsidRDefault="009C5C9A">
                <w:pPr>
                  <w:pStyle w:val="RCWSLText"/>
                  <w:jc w:val="right"/>
                </w:pPr>
                <w:r>
                  <w:t>18</w:t>
                </w:r>
              </w:p>
              <w:p w:rsidR="009C5C9A" w:rsidRDefault="009C5C9A">
                <w:pPr>
                  <w:pStyle w:val="RCWSLText"/>
                  <w:jc w:val="right"/>
                </w:pPr>
                <w:r>
                  <w:t>19</w:t>
                </w:r>
              </w:p>
              <w:p w:rsidR="009C5C9A" w:rsidRDefault="009C5C9A">
                <w:pPr>
                  <w:pStyle w:val="RCWSLText"/>
                  <w:jc w:val="right"/>
                </w:pPr>
                <w:r>
                  <w:t>20</w:t>
                </w:r>
              </w:p>
              <w:p w:rsidR="009C5C9A" w:rsidRDefault="009C5C9A">
                <w:pPr>
                  <w:pStyle w:val="RCWSLText"/>
                  <w:jc w:val="right"/>
                </w:pPr>
                <w:r>
                  <w:t>21</w:t>
                </w:r>
              </w:p>
              <w:p w:rsidR="009C5C9A" w:rsidRDefault="009C5C9A">
                <w:pPr>
                  <w:pStyle w:val="RCWSLText"/>
                  <w:jc w:val="right"/>
                </w:pPr>
                <w:r>
                  <w:t>22</w:t>
                </w:r>
              </w:p>
              <w:p w:rsidR="009C5C9A" w:rsidRDefault="009C5C9A">
                <w:pPr>
                  <w:pStyle w:val="RCWSLText"/>
                  <w:jc w:val="right"/>
                </w:pPr>
                <w:r>
                  <w:t>23</w:t>
                </w:r>
              </w:p>
              <w:p w:rsidR="009C5C9A" w:rsidRDefault="009C5C9A">
                <w:pPr>
                  <w:pStyle w:val="RCWSLText"/>
                  <w:jc w:val="right"/>
                </w:pPr>
                <w:r>
                  <w:t>24</w:t>
                </w:r>
              </w:p>
              <w:p w:rsidR="009C5C9A" w:rsidRDefault="009C5C9A">
                <w:pPr>
                  <w:pStyle w:val="RCWSLText"/>
                  <w:jc w:val="right"/>
                </w:pPr>
                <w:r>
                  <w:t>25</w:t>
                </w:r>
              </w:p>
              <w:p w:rsidR="009C5C9A" w:rsidRDefault="009C5C9A">
                <w:pPr>
                  <w:pStyle w:val="RCWSLText"/>
                  <w:jc w:val="right"/>
                </w:pPr>
                <w:r>
                  <w:t>26</w:t>
                </w:r>
              </w:p>
              <w:p w:rsidR="009C5C9A" w:rsidRDefault="009C5C9A">
                <w:pPr>
                  <w:pStyle w:val="RCWSLText"/>
                  <w:jc w:val="right"/>
                </w:pPr>
                <w:r>
                  <w:t>27</w:t>
                </w:r>
              </w:p>
              <w:p w:rsidR="009C5C9A" w:rsidRDefault="009C5C9A">
                <w:pPr>
                  <w:pStyle w:val="RCWSLText"/>
                  <w:jc w:val="right"/>
                </w:pPr>
                <w:r>
                  <w:t>28</w:t>
                </w:r>
              </w:p>
              <w:p w:rsidR="009C5C9A" w:rsidRDefault="009C5C9A">
                <w:pPr>
                  <w:pStyle w:val="RCWSLText"/>
                  <w:jc w:val="right"/>
                </w:pPr>
                <w:r>
                  <w:t>29</w:t>
                </w:r>
              </w:p>
              <w:p w:rsidR="009C5C9A" w:rsidRDefault="009C5C9A">
                <w:pPr>
                  <w:pStyle w:val="RCWSLText"/>
                  <w:jc w:val="right"/>
                </w:pPr>
                <w:r>
                  <w:t>30</w:t>
                </w:r>
              </w:p>
              <w:p w:rsidR="009C5C9A" w:rsidRDefault="009C5C9A">
                <w:pPr>
                  <w:pStyle w:val="RCWSLText"/>
                  <w:jc w:val="right"/>
                </w:pPr>
                <w:r>
                  <w:t>31</w:t>
                </w:r>
              </w:p>
              <w:p w:rsidR="009C5C9A" w:rsidRDefault="009C5C9A">
                <w:pPr>
                  <w:pStyle w:val="RCWSLText"/>
                  <w:jc w:val="right"/>
                </w:pPr>
                <w:r>
                  <w:t>32</w:t>
                </w:r>
              </w:p>
              <w:p w:rsidR="009C5C9A" w:rsidRDefault="009C5C9A">
                <w:pPr>
                  <w:pStyle w:val="RCWSLText"/>
                  <w:jc w:val="right"/>
                </w:pPr>
                <w:r>
                  <w:t>33</w:t>
                </w:r>
              </w:p>
              <w:p w:rsidR="009C5C9A" w:rsidRDefault="009C5C9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9A" w:rsidRDefault="00F55BC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C5C9A" w:rsidRDefault="009C5C9A" w:rsidP="00605C39">
                <w:pPr>
                  <w:pStyle w:val="RCWSLText"/>
                  <w:spacing w:before="2888"/>
                  <w:jc w:val="right"/>
                </w:pPr>
                <w:r>
                  <w:t>1</w:t>
                </w:r>
              </w:p>
              <w:p w:rsidR="009C5C9A" w:rsidRDefault="009C5C9A">
                <w:pPr>
                  <w:pStyle w:val="RCWSLText"/>
                  <w:jc w:val="right"/>
                </w:pPr>
                <w:r>
                  <w:t>2</w:t>
                </w:r>
              </w:p>
              <w:p w:rsidR="009C5C9A" w:rsidRDefault="009C5C9A">
                <w:pPr>
                  <w:pStyle w:val="RCWSLText"/>
                  <w:jc w:val="right"/>
                </w:pPr>
                <w:r>
                  <w:t>3</w:t>
                </w:r>
              </w:p>
              <w:p w:rsidR="009C5C9A" w:rsidRDefault="009C5C9A">
                <w:pPr>
                  <w:pStyle w:val="RCWSLText"/>
                  <w:jc w:val="right"/>
                </w:pPr>
                <w:r>
                  <w:t>4</w:t>
                </w:r>
              </w:p>
              <w:p w:rsidR="009C5C9A" w:rsidRDefault="009C5C9A">
                <w:pPr>
                  <w:pStyle w:val="RCWSLText"/>
                  <w:jc w:val="right"/>
                </w:pPr>
                <w:r>
                  <w:t>5</w:t>
                </w:r>
              </w:p>
              <w:p w:rsidR="009C5C9A" w:rsidRDefault="009C5C9A">
                <w:pPr>
                  <w:pStyle w:val="RCWSLText"/>
                  <w:jc w:val="right"/>
                </w:pPr>
                <w:r>
                  <w:t>6</w:t>
                </w:r>
              </w:p>
              <w:p w:rsidR="009C5C9A" w:rsidRDefault="009C5C9A">
                <w:pPr>
                  <w:pStyle w:val="RCWSLText"/>
                  <w:jc w:val="right"/>
                </w:pPr>
                <w:r>
                  <w:t>7</w:t>
                </w:r>
              </w:p>
              <w:p w:rsidR="009C5C9A" w:rsidRDefault="009C5C9A">
                <w:pPr>
                  <w:pStyle w:val="RCWSLText"/>
                  <w:jc w:val="right"/>
                </w:pPr>
                <w:r>
                  <w:t>8</w:t>
                </w:r>
              </w:p>
              <w:p w:rsidR="009C5C9A" w:rsidRDefault="009C5C9A">
                <w:pPr>
                  <w:pStyle w:val="RCWSLText"/>
                  <w:jc w:val="right"/>
                </w:pPr>
                <w:r>
                  <w:t>9</w:t>
                </w:r>
              </w:p>
              <w:p w:rsidR="009C5C9A" w:rsidRDefault="009C5C9A">
                <w:pPr>
                  <w:pStyle w:val="RCWSLText"/>
                  <w:jc w:val="right"/>
                </w:pPr>
                <w:r>
                  <w:t>10</w:t>
                </w:r>
              </w:p>
              <w:p w:rsidR="009C5C9A" w:rsidRDefault="009C5C9A">
                <w:pPr>
                  <w:pStyle w:val="RCWSLText"/>
                  <w:jc w:val="right"/>
                </w:pPr>
                <w:r>
                  <w:t>11</w:t>
                </w:r>
              </w:p>
              <w:p w:rsidR="009C5C9A" w:rsidRDefault="009C5C9A">
                <w:pPr>
                  <w:pStyle w:val="RCWSLText"/>
                  <w:jc w:val="right"/>
                </w:pPr>
                <w:r>
                  <w:t>12</w:t>
                </w:r>
              </w:p>
              <w:p w:rsidR="009C5C9A" w:rsidRDefault="009C5C9A">
                <w:pPr>
                  <w:pStyle w:val="RCWSLText"/>
                  <w:jc w:val="right"/>
                </w:pPr>
                <w:r>
                  <w:t>13</w:t>
                </w:r>
              </w:p>
              <w:p w:rsidR="009C5C9A" w:rsidRDefault="009C5C9A">
                <w:pPr>
                  <w:pStyle w:val="RCWSLText"/>
                  <w:jc w:val="right"/>
                </w:pPr>
                <w:r>
                  <w:t>14</w:t>
                </w:r>
              </w:p>
              <w:p w:rsidR="009C5C9A" w:rsidRDefault="009C5C9A">
                <w:pPr>
                  <w:pStyle w:val="RCWSLText"/>
                  <w:jc w:val="right"/>
                </w:pPr>
                <w:r>
                  <w:t>15</w:t>
                </w:r>
              </w:p>
              <w:p w:rsidR="009C5C9A" w:rsidRDefault="009C5C9A">
                <w:pPr>
                  <w:pStyle w:val="RCWSLText"/>
                  <w:jc w:val="right"/>
                </w:pPr>
                <w:r>
                  <w:t>16</w:t>
                </w:r>
              </w:p>
              <w:p w:rsidR="009C5C9A" w:rsidRDefault="009C5C9A">
                <w:pPr>
                  <w:pStyle w:val="RCWSLText"/>
                  <w:jc w:val="right"/>
                </w:pPr>
                <w:r>
                  <w:t>17</w:t>
                </w:r>
              </w:p>
              <w:p w:rsidR="009C5C9A" w:rsidRDefault="009C5C9A">
                <w:pPr>
                  <w:pStyle w:val="RCWSLText"/>
                  <w:jc w:val="right"/>
                </w:pPr>
                <w:r>
                  <w:t>18</w:t>
                </w:r>
              </w:p>
              <w:p w:rsidR="009C5C9A" w:rsidRDefault="009C5C9A">
                <w:pPr>
                  <w:pStyle w:val="RCWSLText"/>
                  <w:jc w:val="right"/>
                </w:pPr>
                <w:r>
                  <w:t>19</w:t>
                </w:r>
              </w:p>
              <w:p w:rsidR="009C5C9A" w:rsidRDefault="009C5C9A">
                <w:pPr>
                  <w:pStyle w:val="RCWSLText"/>
                  <w:jc w:val="right"/>
                </w:pPr>
                <w:r>
                  <w:t>20</w:t>
                </w:r>
              </w:p>
              <w:p w:rsidR="009C5C9A" w:rsidRDefault="009C5C9A">
                <w:pPr>
                  <w:pStyle w:val="RCWSLText"/>
                  <w:jc w:val="right"/>
                </w:pPr>
                <w:r>
                  <w:t>21</w:t>
                </w:r>
              </w:p>
              <w:p w:rsidR="009C5C9A" w:rsidRDefault="009C5C9A">
                <w:pPr>
                  <w:pStyle w:val="RCWSLText"/>
                  <w:jc w:val="right"/>
                </w:pPr>
                <w:r>
                  <w:t>22</w:t>
                </w:r>
              </w:p>
              <w:p w:rsidR="009C5C9A" w:rsidRDefault="009C5C9A">
                <w:pPr>
                  <w:pStyle w:val="RCWSLText"/>
                  <w:jc w:val="right"/>
                </w:pPr>
                <w:r>
                  <w:t>23</w:t>
                </w:r>
              </w:p>
              <w:p w:rsidR="009C5C9A" w:rsidRDefault="009C5C9A">
                <w:pPr>
                  <w:pStyle w:val="RCWSLText"/>
                  <w:jc w:val="right"/>
                </w:pPr>
                <w:r>
                  <w:t>24</w:t>
                </w:r>
              </w:p>
              <w:p w:rsidR="009C5C9A" w:rsidRDefault="009C5C9A" w:rsidP="00060D21">
                <w:pPr>
                  <w:pStyle w:val="RCWSLText"/>
                  <w:jc w:val="right"/>
                </w:pPr>
                <w:r>
                  <w:t>25</w:t>
                </w:r>
              </w:p>
              <w:p w:rsidR="009C5C9A" w:rsidRDefault="009C5C9A" w:rsidP="00060D21">
                <w:pPr>
                  <w:pStyle w:val="RCWSLText"/>
                  <w:jc w:val="right"/>
                </w:pPr>
                <w:r>
                  <w:t>26</w:t>
                </w:r>
              </w:p>
              <w:p w:rsidR="009C5C9A" w:rsidRDefault="009C5C9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33AF2"/>
    <w:rsid w:val="00605C39"/>
    <w:rsid w:val="006841E6"/>
    <w:rsid w:val="006F7027"/>
    <w:rsid w:val="0072335D"/>
    <w:rsid w:val="0072541D"/>
    <w:rsid w:val="00780F3B"/>
    <w:rsid w:val="007A7367"/>
    <w:rsid w:val="007D35D4"/>
    <w:rsid w:val="00846034"/>
    <w:rsid w:val="009035B0"/>
    <w:rsid w:val="00931B84"/>
    <w:rsid w:val="00972869"/>
    <w:rsid w:val="009C5C9A"/>
    <w:rsid w:val="009F23A9"/>
    <w:rsid w:val="00A01F29"/>
    <w:rsid w:val="00A93D4A"/>
    <w:rsid w:val="00AD2D0A"/>
    <w:rsid w:val="00B27B9C"/>
    <w:rsid w:val="00B31D1C"/>
    <w:rsid w:val="00B518D0"/>
    <w:rsid w:val="00B73E0A"/>
    <w:rsid w:val="00B961E0"/>
    <w:rsid w:val="00D40447"/>
    <w:rsid w:val="00D665B8"/>
    <w:rsid w:val="00DA47F3"/>
    <w:rsid w:val="00DE256E"/>
    <w:rsid w:val="00DE32BF"/>
    <w:rsid w:val="00DF5D0E"/>
    <w:rsid w:val="00E1471A"/>
    <w:rsid w:val="00E41CC6"/>
    <w:rsid w:val="00E66F5D"/>
    <w:rsid w:val="00EA6344"/>
    <w:rsid w:val="00ED2EEB"/>
    <w:rsid w:val="00EF3940"/>
    <w:rsid w:val="00F229DE"/>
    <w:rsid w:val="00F4663F"/>
    <w:rsid w:val="00F55BC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ef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428</Words>
  <Characters>2446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2893-S AMS SWEC GREL 124</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2893-S AMS SWEC GREL 124</dc:title>
  <dc:subject/>
  <dc:creator>Washington State Legislature</dc:creator>
  <cp:keywords/>
  <dc:description/>
  <cp:lastModifiedBy>Washington State Legislature</cp:lastModifiedBy>
  <cp:revision>2</cp:revision>
  <dcterms:created xsi:type="dcterms:W3CDTF">2010-03-10T22:31:00Z</dcterms:created>
  <dcterms:modified xsi:type="dcterms:W3CDTF">2010-03-10T22:31:00Z</dcterms:modified>
</cp:coreProperties>
</file>