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14FCA" w:rsidP="0072541D">
          <w:pPr>
            <w:pStyle w:val="AmendDocName"/>
          </w:pPr>
          <w:customXml w:element="BillDocName">
            <w:r>
              <w:t xml:space="preserve">5791-S2</w:t>
            </w:r>
          </w:customXml>
          <w:customXml w:element="AmendType">
            <w:r>
              <w:t xml:space="preserve"> AMS</w:t>
            </w:r>
          </w:customXml>
          <w:customXml w:element="SponsorAcronym">
            <w:r>
              <w:t xml:space="preserve"> STEV</w:t>
            </w:r>
          </w:customXml>
          <w:customXml w:element="DrafterAcronym">
            <w:r>
              <w:t xml:space="preserve"> GORR</w:t>
            </w:r>
          </w:customXml>
          <w:customXml w:element="DraftNumber">
            <w:r>
              <w:t xml:space="preserve"> 428</w:t>
            </w:r>
          </w:customXml>
        </w:p>
      </w:customXml>
      <w:customXml w:element="OfferedBy">
        <w:p w:rsidR="00DF5D0E" w:rsidRDefault="00DE256E" w:rsidP="00B73E0A">
          <w:pPr>
            <w:pStyle w:val="OfferedBy"/>
            <w:spacing w:after="120"/>
          </w:pPr>
          <w:r>
            <w:tab/>
          </w:r>
          <w:r>
            <w:tab/>
          </w:r>
          <w:r>
            <w:tab/>
          </w:r>
        </w:p>
      </w:customXml>
      <w:customXml w:element="Heading">
        <w:p w:rsidR="00DF5D0E" w:rsidRDefault="00014FCA">
          <w:customXml w:element="ReferenceNumber">
            <w:r w:rsidR="007D2919">
              <w:rPr>
                <w:b/>
                <w:u w:val="single"/>
              </w:rPr>
              <w:t>2SSB 5791</w:t>
            </w:r>
            <w:r w:rsidR="00DE256E">
              <w:t xml:space="preserve"> - </w:t>
            </w:r>
          </w:customXml>
          <w:customXml w:element="Floor">
            <w:r w:rsidR="007D2919">
              <w:t>S AMD</w:t>
            </w:r>
          </w:customXml>
          <w:customXml w:element="AmendNumber">
            <w:r>
              <w:rPr>
                <w:b/>
              </w:rPr>
              <w:t xml:space="preserve"> 228</w:t>
            </w:r>
          </w:customXml>
        </w:p>
        <w:p w:rsidR="00DF5D0E" w:rsidRDefault="00014FCA" w:rsidP="00605C39">
          <w:pPr>
            <w:ind w:firstLine="576"/>
          </w:pPr>
          <w:customXml w:element="Sponsors">
            <w:r>
              <w:t xml:space="preserve">By Senator Stevens</w:t>
            </w:r>
          </w:customXml>
        </w:p>
        <w:p w:rsidR="00DF5D0E" w:rsidRDefault="00014FCA" w:rsidP="00846034">
          <w:pPr>
            <w:spacing w:line="408" w:lineRule="exact"/>
            <w:jc w:val="right"/>
            <w:rPr>
              <w:b/>
              <w:bCs/>
            </w:rPr>
          </w:pPr>
          <w:customXml w:element="FloorAction"/>
        </w:p>
      </w:customXml>
      <w:permStart w:id="0" w:edGrp="everyone" w:displacedByCustomXml="next"/>
      <w:customXml w:element="Page">
        <w:p w:rsidR="003E0DF2" w:rsidRDefault="00014FC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D2919">
            <w:t xml:space="preserve">On page </w:t>
          </w:r>
          <w:r w:rsidR="003E0DF2">
            <w:t>10, after line 23, insert the following:</w:t>
          </w:r>
        </w:p>
        <w:p w:rsidR="003E0DF2" w:rsidRDefault="003E0DF2" w:rsidP="00096165">
          <w:pPr>
            <w:pStyle w:val="Page"/>
          </w:pPr>
        </w:p>
        <w:p w:rsidR="007D2919" w:rsidRDefault="003E0DF2" w:rsidP="003E0DF2">
          <w:pPr>
            <w:pStyle w:val="BegSec-New"/>
          </w:pPr>
          <w:r w:rsidRPr="003E0DF2">
            <w:t>"</w:t>
          </w:r>
          <w:r>
            <w:rPr>
              <w:u w:val="single"/>
            </w:rPr>
            <w:t>NEW SECTION.</w:t>
          </w:r>
          <w:r>
            <w:rPr>
              <w:b/>
            </w:rPr>
            <w:t xml:space="preserve"> Sec. 12.</w:t>
          </w:r>
          <w:r>
            <w:t xml:space="preserve"> The director shall establish a financial services advisory group to evaluate the impact of the program on financial services firms and professionals that provide 401(k) and other retirement and investment products and services to the public.  The advisory group shall consist of nine representatives to be appointed by the director, in consultation with the director of the Washington State department of financial institutions</w:t>
          </w:r>
          <w:r w:rsidR="0058500D">
            <w:t>.  The advisory group shall consist of three members representing banks, savings and loan associations, and credit unions, three members representing life insurers, and three members representing licensed securities professionals.  The director shall convene the advisory group not less than quarterly.  On or before December 15, 2009, and on or before December 15 of each succeeding year, the director shall submit a report from the financial services advisory committee to the Governor and the majority and minority leaders of the House of Representatives and the Senate.  The report shall include comments, analysis and recommendations regarding the impact of the program, including, but not limited to, fiduciary responsibilities, the effects of state competition and lost tax revenue</w:t>
          </w:r>
          <w:r w:rsidR="007D2919">
            <w:t xml:space="preserve"> </w:t>
          </w:r>
        </w:p>
        <w:p w:rsidR="00DF5D0E" w:rsidRPr="00523C5A" w:rsidRDefault="00014FCA" w:rsidP="007D291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8500D">
            <w:t>Establishes a group to evaluate the impacts of the program on state competition and lost tax revenue.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14FC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F2" w:rsidRDefault="003E0DF2" w:rsidP="00DF5D0E">
      <w:r>
        <w:separator/>
      </w:r>
    </w:p>
  </w:endnote>
  <w:endnote w:type="continuationSeparator" w:id="1">
    <w:p w:rsidR="003E0DF2" w:rsidRDefault="003E0D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F2" w:rsidRDefault="00014FCA">
    <w:pPr>
      <w:pStyle w:val="AmendDraftFooter"/>
    </w:pPr>
    <w:fldSimple w:instr=" TITLE   \* MERGEFORMAT ">
      <w:r w:rsidR="008F48F9">
        <w:t>5791-S2 AMS .... GORR 428</w:t>
      </w:r>
    </w:fldSimple>
    <w:r w:rsidR="003E0DF2">
      <w:tab/>
    </w:r>
    <w:fldSimple w:instr=" PAGE  \* Arabic  \* MERGEFORMAT ">
      <w:r w:rsidR="008F48F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F2" w:rsidRDefault="00014FCA">
    <w:pPr>
      <w:pStyle w:val="AmendDraftFooter"/>
    </w:pPr>
    <w:fldSimple w:instr=" TITLE   \* MERGEFORMAT ">
      <w:r w:rsidR="008F48F9">
        <w:t>5791-S2 AMS .... GORR 428</w:t>
      </w:r>
    </w:fldSimple>
    <w:r w:rsidR="003E0DF2">
      <w:tab/>
    </w:r>
    <w:fldSimple w:instr=" PAGE  \* Arabic  \* MERGEFORMAT ">
      <w:r w:rsidR="008F48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F2" w:rsidRDefault="003E0DF2" w:rsidP="00DF5D0E">
      <w:r>
        <w:separator/>
      </w:r>
    </w:p>
  </w:footnote>
  <w:footnote w:type="continuationSeparator" w:id="1">
    <w:p w:rsidR="003E0DF2" w:rsidRDefault="003E0D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F2" w:rsidRDefault="00014F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E0DF2" w:rsidRDefault="003E0DF2">
                <w:pPr>
                  <w:pStyle w:val="RCWSLText"/>
                  <w:jc w:val="right"/>
                </w:pPr>
                <w:r>
                  <w:t>1</w:t>
                </w:r>
              </w:p>
              <w:p w:rsidR="003E0DF2" w:rsidRDefault="003E0DF2">
                <w:pPr>
                  <w:pStyle w:val="RCWSLText"/>
                  <w:jc w:val="right"/>
                </w:pPr>
                <w:r>
                  <w:t>2</w:t>
                </w:r>
              </w:p>
              <w:p w:rsidR="003E0DF2" w:rsidRDefault="003E0DF2">
                <w:pPr>
                  <w:pStyle w:val="RCWSLText"/>
                  <w:jc w:val="right"/>
                </w:pPr>
                <w:r>
                  <w:t>3</w:t>
                </w:r>
              </w:p>
              <w:p w:rsidR="003E0DF2" w:rsidRDefault="003E0DF2">
                <w:pPr>
                  <w:pStyle w:val="RCWSLText"/>
                  <w:jc w:val="right"/>
                </w:pPr>
                <w:r>
                  <w:t>4</w:t>
                </w:r>
              </w:p>
              <w:p w:rsidR="003E0DF2" w:rsidRDefault="003E0DF2">
                <w:pPr>
                  <w:pStyle w:val="RCWSLText"/>
                  <w:jc w:val="right"/>
                </w:pPr>
                <w:r>
                  <w:t>5</w:t>
                </w:r>
              </w:p>
              <w:p w:rsidR="003E0DF2" w:rsidRDefault="003E0DF2">
                <w:pPr>
                  <w:pStyle w:val="RCWSLText"/>
                  <w:jc w:val="right"/>
                </w:pPr>
                <w:r>
                  <w:t>6</w:t>
                </w:r>
              </w:p>
              <w:p w:rsidR="003E0DF2" w:rsidRDefault="003E0DF2">
                <w:pPr>
                  <w:pStyle w:val="RCWSLText"/>
                  <w:jc w:val="right"/>
                </w:pPr>
                <w:r>
                  <w:t>7</w:t>
                </w:r>
              </w:p>
              <w:p w:rsidR="003E0DF2" w:rsidRDefault="003E0DF2">
                <w:pPr>
                  <w:pStyle w:val="RCWSLText"/>
                  <w:jc w:val="right"/>
                </w:pPr>
                <w:r>
                  <w:t>8</w:t>
                </w:r>
              </w:p>
              <w:p w:rsidR="003E0DF2" w:rsidRDefault="003E0DF2">
                <w:pPr>
                  <w:pStyle w:val="RCWSLText"/>
                  <w:jc w:val="right"/>
                </w:pPr>
                <w:r>
                  <w:t>9</w:t>
                </w:r>
              </w:p>
              <w:p w:rsidR="003E0DF2" w:rsidRDefault="003E0DF2">
                <w:pPr>
                  <w:pStyle w:val="RCWSLText"/>
                  <w:jc w:val="right"/>
                </w:pPr>
                <w:r>
                  <w:t>10</w:t>
                </w:r>
              </w:p>
              <w:p w:rsidR="003E0DF2" w:rsidRDefault="003E0DF2">
                <w:pPr>
                  <w:pStyle w:val="RCWSLText"/>
                  <w:jc w:val="right"/>
                </w:pPr>
                <w:r>
                  <w:t>11</w:t>
                </w:r>
              </w:p>
              <w:p w:rsidR="003E0DF2" w:rsidRDefault="003E0DF2">
                <w:pPr>
                  <w:pStyle w:val="RCWSLText"/>
                  <w:jc w:val="right"/>
                </w:pPr>
                <w:r>
                  <w:t>12</w:t>
                </w:r>
              </w:p>
              <w:p w:rsidR="003E0DF2" w:rsidRDefault="003E0DF2">
                <w:pPr>
                  <w:pStyle w:val="RCWSLText"/>
                  <w:jc w:val="right"/>
                </w:pPr>
                <w:r>
                  <w:t>13</w:t>
                </w:r>
              </w:p>
              <w:p w:rsidR="003E0DF2" w:rsidRDefault="003E0DF2">
                <w:pPr>
                  <w:pStyle w:val="RCWSLText"/>
                  <w:jc w:val="right"/>
                </w:pPr>
                <w:r>
                  <w:t>14</w:t>
                </w:r>
              </w:p>
              <w:p w:rsidR="003E0DF2" w:rsidRDefault="003E0DF2">
                <w:pPr>
                  <w:pStyle w:val="RCWSLText"/>
                  <w:jc w:val="right"/>
                </w:pPr>
                <w:r>
                  <w:t>15</w:t>
                </w:r>
              </w:p>
              <w:p w:rsidR="003E0DF2" w:rsidRDefault="003E0DF2">
                <w:pPr>
                  <w:pStyle w:val="RCWSLText"/>
                  <w:jc w:val="right"/>
                </w:pPr>
                <w:r>
                  <w:t>16</w:t>
                </w:r>
              </w:p>
              <w:p w:rsidR="003E0DF2" w:rsidRDefault="003E0DF2">
                <w:pPr>
                  <w:pStyle w:val="RCWSLText"/>
                  <w:jc w:val="right"/>
                </w:pPr>
                <w:r>
                  <w:t>17</w:t>
                </w:r>
              </w:p>
              <w:p w:rsidR="003E0DF2" w:rsidRDefault="003E0DF2">
                <w:pPr>
                  <w:pStyle w:val="RCWSLText"/>
                  <w:jc w:val="right"/>
                </w:pPr>
                <w:r>
                  <w:t>18</w:t>
                </w:r>
              </w:p>
              <w:p w:rsidR="003E0DF2" w:rsidRDefault="003E0DF2">
                <w:pPr>
                  <w:pStyle w:val="RCWSLText"/>
                  <w:jc w:val="right"/>
                </w:pPr>
                <w:r>
                  <w:t>19</w:t>
                </w:r>
              </w:p>
              <w:p w:rsidR="003E0DF2" w:rsidRDefault="003E0DF2">
                <w:pPr>
                  <w:pStyle w:val="RCWSLText"/>
                  <w:jc w:val="right"/>
                </w:pPr>
                <w:r>
                  <w:t>20</w:t>
                </w:r>
              </w:p>
              <w:p w:rsidR="003E0DF2" w:rsidRDefault="003E0DF2">
                <w:pPr>
                  <w:pStyle w:val="RCWSLText"/>
                  <w:jc w:val="right"/>
                </w:pPr>
                <w:r>
                  <w:t>21</w:t>
                </w:r>
              </w:p>
              <w:p w:rsidR="003E0DF2" w:rsidRDefault="003E0DF2">
                <w:pPr>
                  <w:pStyle w:val="RCWSLText"/>
                  <w:jc w:val="right"/>
                </w:pPr>
                <w:r>
                  <w:t>22</w:t>
                </w:r>
              </w:p>
              <w:p w:rsidR="003E0DF2" w:rsidRDefault="003E0DF2">
                <w:pPr>
                  <w:pStyle w:val="RCWSLText"/>
                  <w:jc w:val="right"/>
                </w:pPr>
                <w:r>
                  <w:t>23</w:t>
                </w:r>
              </w:p>
              <w:p w:rsidR="003E0DF2" w:rsidRDefault="003E0DF2">
                <w:pPr>
                  <w:pStyle w:val="RCWSLText"/>
                  <w:jc w:val="right"/>
                </w:pPr>
                <w:r>
                  <w:t>24</w:t>
                </w:r>
              </w:p>
              <w:p w:rsidR="003E0DF2" w:rsidRDefault="003E0DF2">
                <w:pPr>
                  <w:pStyle w:val="RCWSLText"/>
                  <w:jc w:val="right"/>
                </w:pPr>
                <w:r>
                  <w:t>25</w:t>
                </w:r>
              </w:p>
              <w:p w:rsidR="003E0DF2" w:rsidRDefault="003E0DF2">
                <w:pPr>
                  <w:pStyle w:val="RCWSLText"/>
                  <w:jc w:val="right"/>
                </w:pPr>
                <w:r>
                  <w:t>26</w:t>
                </w:r>
              </w:p>
              <w:p w:rsidR="003E0DF2" w:rsidRDefault="003E0DF2">
                <w:pPr>
                  <w:pStyle w:val="RCWSLText"/>
                  <w:jc w:val="right"/>
                </w:pPr>
                <w:r>
                  <w:t>27</w:t>
                </w:r>
              </w:p>
              <w:p w:rsidR="003E0DF2" w:rsidRDefault="003E0DF2">
                <w:pPr>
                  <w:pStyle w:val="RCWSLText"/>
                  <w:jc w:val="right"/>
                </w:pPr>
                <w:r>
                  <w:t>28</w:t>
                </w:r>
              </w:p>
              <w:p w:rsidR="003E0DF2" w:rsidRDefault="003E0DF2">
                <w:pPr>
                  <w:pStyle w:val="RCWSLText"/>
                  <w:jc w:val="right"/>
                </w:pPr>
                <w:r>
                  <w:t>29</w:t>
                </w:r>
              </w:p>
              <w:p w:rsidR="003E0DF2" w:rsidRDefault="003E0DF2">
                <w:pPr>
                  <w:pStyle w:val="RCWSLText"/>
                  <w:jc w:val="right"/>
                </w:pPr>
                <w:r>
                  <w:t>30</w:t>
                </w:r>
              </w:p>
              <w:p w:rsidR="003E0DF2" w:rsidRDefault="003E0DF2">
                <w:pPr>
                  <w:pStyle w:val="RCWSLText"/>
                  <w:jc w:val="right"/>
                </w:pPr>
                <w:r>
                  <w:t>31</w:t>
                </w:r>
              </w:p>
              <w:p w:rsidR="003E0DF2" w:rsidRDefault="003E0DF2">
                <w:pPr>
                  <w:pStyle w:val="RCWSLText"/>
                  <w:jc w:val="right"/>
                </w:pPr>
                <w:r>
                  <w:t>32</w:t>
                </w:r>
              </w:p>
              <w:p w:rsidR="003E0DF2" w:rsidRDefault="003E0DF2">
                <w:pPr>
                  <w:pStyle w:val="RCWSLText"/>
                  <w:jc w:val="right"/>
                </w:pPr>
                <w:r>
                  <w:t>33</w:t>
                </w:r>
              </w:p>
              <w:p w:rsidR="003E0DF2" w:rsidRDefault="003E0DF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F2" w:rsidRDefault="00014F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E0DF2" w:rsidRDefault="003E0DF2" w:rsidP="00605C39">
                <w:pPr>
                  <w:pStyle w:val="RCWSLText"/>
                  <w:spacing w:before="2888"/>
                  <w:jc w:val="right"/>
                </w:pPr>
                <w:r>
                  <w:t>1</w:t>
                </w:r>
              </w:p>
              <w:p w:rsidR="003E0DF2" w:rsidRDefault="003E0DF2">
                <w:pPr>
                  <w:pStyle w:val="RCWSLText"/>
                  <w:jc w:val="right"/>
                </w:pPr>
                <w:r>
                  <w:t>2</w:t>
                </w:r>
              </w:p>
              <w:p w:rsidR="003E0DF2" w:rsidRDefault="003E0DF2">
                <w:pPr>
                  <w:pStyle w:val="RCWSLText"/>
                  <w:jc w:val="right"/>
                </w:pPr>
                <w:r>
                  <w:t>3</w:t>
                </w:r>
              </w:p>
              <w:p w:rsidR="003E0DF2" w:rsidRDefault="003E0DF2">
                <w:pPr>
                  <w:pStyle w:val="RCWSLText"/>
                  <w:jc w:val="right"/>
                </w:pPr>
                <w:r>
                  <w:t>4</w:t>
                </w:r>
              </w:p>
              <w:p w:rsidR="003E0DF2" w:rsidRDefault="003E0DF2">
                <w:pPr>
                  <w:pStyle w:val="RCWSLText"/>
                  <w:jc w:val="right"/>
                </w:pPr>
                <w:r>
                  <w:t>5</w:t>
                </w:r>
              </w:p>
              <w:p w:rsidR="003E0DF2" w:rsidRDefault="003E0DF2">
                <w:pPr>
                  <w:pStyle w:val="RCWSLText"/>
                  <w:jc w:val="right"/>
                </w:pPr>
                <w:r>
                  <w:t>6</w:t>
                </w:r>
              </w:p>
              <w:p w:rsidR="003E0DF2" w:rsidRDefault="003E0DF2">
                <w:pPr>
                  <w:pStyle w:val="RCWSLText"/>
                  <w:jc w:val="right"/>
                </w:pPr>
                <w:r>
                  <w:t>7</w:t>
                </w:r>
              </w:p>
              <w:p w:rsidR="003E0DF2" w:rsidRDefault="003E0DF2">
                <w:pPr>
                  <w:pStyle w:val="RCWSLText"/>
                  <w:jc w:val="right"/>
                </w:pPr>
                <w:r>
                  <w:t>8</w:t>
                </w:r>
              </w:p>
              <w:p w:rsidR="003E0DF2" w:rsidRDefault="003E0DF2">
                <w:pPr>
                  <w:pStyle w:val="RCWSLText"/>
                  <w:jc w:val="right"/>
                </w:pPr>
                <w:r>
                  <w:t>9</w:t>
                </w:r>
              </w:p>
              <w:p w:rsidR="003E0DF2" w:rsidRDefault="003E0DF2">
                <w:pPr>
                  <w:pStyle w:val="RCWSLText"/>
                  <w:jc w:val="right"/>
                </w:pPr>
                <w:r>
                  <w:t>10</w:t>
                </w:r>
              </w:p>
              <w:p w:rsidR="003E0DF2" w:rsidRDefault="003E0DF2">
                <w:pPr>
                  <w:pStyle w:val="RCWSLText"/>
                  <w:jc w:val="right"/>
                </w:pPr>
                <w:r>
                  <w:t>11</w:t>
                </w:r>
              </w:p>
              <w:p w:rsidR="003E0DF2" w:rsidRDefault="003E0DF2">
                <w:pPr>
                  <w:pStyle w:val="RCWSLText"/>
                  <w:jc w:val="right"/>
                </w:pPr>
                <w:r>
                  <w:t>12</w:t>
                </w:r>
              </w:p>
              <w:p w:rsidR="003E0DF2" w:rsidRDefault="003E0DF2">
                <w:pPr>
                  <w:pStyle w:val="RCWSLText"/>
                  <w:jc w:val="right"/>
                </w:pPr>
                <w:r>
                  <w:t>13</w:t>
                </w:r>
              </w:p>
              <w:p w:rsidR="003E0DF2" w:rsidRDefault="003E0DF2">
                <w:pPr>
                  <w:pStyle w:val="RCWSLText"/>
                  <w:jc w:val="right"/>
                </w:pPr>
                <w:r>
                  <w:t>14</w:t>
                </w:r>
              </w:p>
              <w:p w:rsidR="003E0DF2" w:rsidRDefault="003E0DF2">
                <w:pPr>
                  <w:pStyle w:val="RCWSLText"/>
                  <w:jc w:val="right"/>
                </w:pPr>
                <w:r>
                  <w:t>15</w:t>
                </w:r>
              </w:p>
              <w:p w:rsidR="003E0DF2" w:rsidRDefault="003E0DF2">
                <w:pPr>
                  <w:pStyle w:val="RCWSLText"/>
                  <w:jc w:val="right"/>
                </w:pPr>
                <w:r>
                  <w:t>16</w:t>
                </w:r>
              </w:p>
              <w:p w:rsidR="003E0DF2" w:rsidRDefault="003E0DF2">
                <w:pPr>
                  <w:pStyle w:val="RCWSLText"/>
                  <w:jc w:val="right"/>
                </w:pPr>
                <w:r>
                  <w:t>17</w:t>
                </w:r>
              </w:p>
              <w:p w:rsidR="003E0DF2" w:rsidRDefault="003E0DF2">
                <w:pPr>
                  <w:pStyle w:val="RCWSLText"/>
                  <w:jc w:val="right"/>
                </w:pPr>
                <w:r>
                  <w:t>18</w:t>
                </w:r>
              </w:p>
              <w:p w:rsidR="003E0DF2" w:rsidRDefault="003E0DF2">
                <w:pPr>
                  <w:pStyle w:val="RCWSLText"/>
                  <w:jc w:val="right"/>
                </w:pPr>
                <w:r>
                  <w:t>19</w:t>
                </w:r>
              </w:p>
              <w:p w:rsidR="003E0DF2" w:rsidRDefault="003E0DF2">
                <w:pPr>
                  <w:pStyle w:val="RCWSLText"/>
                  <w:jc w:val="right"/>
                </w:pPr>
                <w:r>
                  <w:t>20</w:t>
                </w:r>
              </w:p>
              <w:p w:rsidR="003E0DF2" w:rsidRDefault="003E0DF2">
                <w:pPr>
                  <w:pStyle w:val="RCWSLText"/>
                  <w:jc w:val="right"/>
                </w:pPr>
                <w:r>
                  <w:t>21</w:t>
                </w:r>
              </w:p>
              <w:p w:rsidR="003E0DF2" w:rsidRDefault="003E0DF2">
                <w:pPr>
                  <w:pStyle w:val="RCWSLText"/>
                  <w:jc w:val="right"/>
                </w:pPr>
                <w:r>
                  <w:t>22</w:t>
                </w:r>
              </w:p>
              <w:p w:rsidR="003E0DF2" w:rsidRDefault="003E0DF2">
                <w:pPr>
                  <w:pStyle w:val="RCWSLText"/>
                  <w:jc w:val="right"/>
                </w:pPr>
                <w:r>
                  <w:t>23</w:t>
                </w:r>
              </w:p>
              <w:p w:rsidR="003E0DF2" w:rsidRDefault="003E0DF2">
                <w:pPr>
                  <w:pStyle w:val="RCWSLText"/>
                  <w:jc w:val="right"/>
                </w:pPr>
                <w:r>
                  <w:t>24</w:t>
                </w:r>
              </w:p>
              <w:p w:rsidR="003E0DF2" w:rsidRDefault="003E0DF2" w:rsidP="00060D21">
                <w:pPr>
                  <w:pStyle w:val="RCWSLText"/>
                  <w:jc w:val="right"/>
                </w:pPr>
                <w:r>
                  <w:t>25</w:t>
                </w:r>
              </w:p>
              <w:p w:rsidR="003E0DF2" w:rsidRDefault="003E0DF2" w:rsidP="00060D21">
                <w:pPr>
                  <w:pStyle w:val="RCWSLText"/>
                  <w:jc w:val="right"/>
                </w:pPr>
                <w:r>
                  <w:t>26</w:t>
                </w:r>
              </w:p>
              <w:p w:rsidR="003E0DF2" w:rsidRDefault="003E0DF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4FCA"/>
    <w:rsid w:val="00060D21"/>
    <w:rsid w:val="00096165"/>
    <w:rsid w:val="000C6C82"/>
    <w:rsid w:val="000E603A"/>
    <w:rsid w:val="00106544"/>
    <w:rsid w:val="001A775A"/>
    <w:rsid w:val="001E6675"/>
    <w:rsid w:val="00217E8A"/>
    <w:rsid w:val="00281CBD"/>
    <w:rsid w:val="00316CD9"/>
    <w:rsid w:val="003E0DF2"/>
    <w:rsid w:val="003E2FC6"/>
    <w:rsid w:val="00492DDC"/>
    <w:rsid w:val="00504E06"/>
    <w:rsid w:val="00523C5A"/>
    <w:rsid w:val="0058500D"/>
    <w:rsid w:val="00605C39"/>
    <w:rsid w:val="00662418"/>
    <w:rsid w:val="006841E6"/>
    <w:rsid w:val="006F7027"/>
    <w:rsid w:val="0072335D"/>
    <w:rsid w:val="0072541D"/>
    <w:rsid w:val="007D2919"/>
    <w:rsid w:val="007D35D4"/>
    <w:rsid w:val="00846034"/>
    <w:rsid w:val="008F48F9"/>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193</Words>
  <Characters>1366</Characters>
  <Application>Microsoft Office Word</Application>
  <DocSecurity>8</DocSecurity>
  <Lines>124</Lines>
  <Paragraphs>77</Paragraphs>
  <ScaleCrop>false</ScaleCrop>
  <HeadingPairs>
    <vt:vector size="2" baseType="variant">
      <vt:variant>
        <vt:lpstr>Title</vt:lpstr>
      </vt:variant>
      <vt:variant>
        <vt:i4>1</vt:i4>
      </vt:variant>
    </vt:vector>
  </HeadingPairs>
  <TitlesOfParts>
    <vt:vector size="1" baseType="lpstr">
      <vt:lpstr>5791-S2 AMS .... GORR 428</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5791-S2 AMS STEV GORR 428</dc:title>
  <dc:subject/>
  <dc:creator>Washington State Legislature</dc:creator>
  <cp:keywords/>
  <dc:description/>
  <cp:lastModifiedBy>Washington State Legislature</cp:lastModifiedBy>
  <cp:revision>4</cp:revision>
  <cp:lastPrinted>2009-03-12T18:47:00Z</cp:lastPrinted>
  <dcterms:created xsi:type="dcterms:W3CDTF">2009-03-12T18:11:00Z</dcterms:created>
  <dcterms:modified xsi:type="dcterms:W3CDTF">2009-03-12T18:47:00Z</dcterms:modified>
</cp:coreProperties>
</file>