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237A6" w:rsidP="0072541D">
          <w:pPr>
            <w:pStyle w:val="AmendDocName"/>
          </w:pPr>
          <w:customXml w:element="BillDocName">
            <w:r>
              <w:t xml:space="preserve">5895-S2</w:t>
            </w:r>
          </w:customXml>
          <w:customXml w:element="AmendType">
            <w:r>
              <w:t xml:space="preserve"> AMS</w:t>
            </w:r>
          </w:customXml>
          <w:customXml w:element="SponsorAcronym">
            <w:r>
              <w:t xml:space="preserve"> HARG</w:t>
            </w:r>
          </w:customXml>
          <w:customXml w:element="DrafterAcronym">
            <w:r>
              <w:t xml:space="preserve"> MEND</w:t>
            </w:r>
          </w:customXml>
          <w:customXml w:element="DraftNumber">
            <w:r>
              <w:t xml:space="preserve"> 076</w:t>
            </w:r>
          </w:customXml>
        </w:p>
      </w:customXml>
      <w:customXml w:element="OfferedBy">
        <w:p w:rsidR="00DF5D0E" w:rsidRDefault="00DE256E" w:rsidP="00B73E0A">
          <w:pPr>
            <w:pStyle w:val="OfferedBy"/>
            <w:spacing w:after="120"/>
          </w:pPr>
          <w:r>
            <w:tab/>
          </w:r>
          <w:r>
            <w:tab/>
          </w:r>
          <w:r>
            <w:tab/>
          </w:r>
        </w:p>
      </w:customXml>
      <w:customXml w:element="Heading">
        <w:p w:rsidR="00DF5D0E" w:rsidRDefault="003237A6">
          <w:customXml w:element="ReferenceNumber">
            <w:r w:rsidR="0010696D">
              <w:rPr>
                <w:b/>
                <w:u w:val="single"/>
              </w:rPr>
              <w:t>2SSB 5895</w:t>
            </w:r>
            <w:r w:rsidR="00DE256E">
              <w:t xml:space="preserve"> - </w:t>
            </w:r>
          </w:customXml>
          <w:customXml w:element="Floor">
            <w:r w:rsidR="0010696D">
              <w:t>S AMD TO S-2243.1</w:t>
            </w:r>
          </w:customXml>
          <w:customXml w:element="AmendNumber">
            <w:r>
              <w:rPr>
                <w:b/>
              </w:rPr>
              <w:t xml:space="preserve"> 189</w:t>
            </w:r>
          </w:customXml>
        </w:p>
        <w:p w:rsidR="00DF5D0E" w:rsidRDefault="003237A6" w:rsidP="00605C39">
          <w:pPr>
            <w:ind w:firstLine="576"/>
          </w:pPr>
          <w:customXml w:element="Sponsors">
            <w:r>
              <w:t xml:space="preserve">By Senators Hargrove and Tom</w:t>
            </w:r>
          </w:customXml>
        </w:p>
        <w:p w:rsidR="00DF5D0E" w:rsidRDefault="003237A6" w:rsidP="00846034">
          <w:pPr>
            <w:spacing w:line="408" w:lineRule="exact"/>
            <w:jc w:val="right"/>
            <w:rPr>
              <w:b/>
              <w:bCs/>
            </w:rPr>
          </w:pPr>
          <w:customXml w:element="FloorAction">
            <w:r>
              <w:t xml:space="preserve">ADOPTED AS AMENDED 3/11/2009</w:t>
            </w:r>
          </w:customXml>
        </w:p>
      </w:customXml>
      <w:permStart w:id="0" w:edGrp="everyone" w:displacedByCustomXml="next"/>
      <w:customXml w:element="Page">
        <w:p w:rsidR="0010696D" w:rsidRDefault="003237A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F313F">
            <w:t>Strike everything after the enacting clause and insert the following:</w:t>
          </w:r>
        </w:p>
        <w:p w:rsidR="004F313F" w:rsidRDefault="004F313F" w:rsidP="004F313F">
          <w:pPr>
            <w:pStyle w:val="RCWSLText"/>
          </w:pPr>
        </w:p>
        <w:p w:rsidR="004F313F" w:rsidRPr="008061F2" w:rsidRDefault="004F313F" w:rsidP="004F313F">
          <w:pPr>
            <w:pStyle w:val="BegSec-New"/>
          </w:pPr>
          <w:proofErr w:type="gramStart"/>
          <w:r w:rsidRPr="008061F2">
            <w:rPr>
              <w:u w:val="single"/>
            </w:rPr>
            <w:t>NEW SECTION.</w:t>
          </w:r>
          <w:proofErr w:type="gramEnd"/>
          <w:r w:rsidRPr="008061F2">
            <w:rPr>
              <w:b/>
            </w:rPr>
            <w:t xml:space="preserve">  Sec. </w:t>
          </w:r>
          <w:r w:rsidR="003237A6" w:rsidRPr="008061F2">
            <w:rPr>
              <w:b/>
            </w:rPr>
            <w:fldChar w:fldCharType="begin"/>
          </w:r>
          <w:r w:rsidRPr="008061F2">
            <w:rPr>
              <w:b/>
            </w:rPr>
            <w:instrText xml:space="preserve"> LISTNUM  LegalDefault  </w:instrText>
          </w:r>
          <w:r w:rsidR="003237A6" w:rsidRPr="008061F2">
            <w:rPr>
              <w:b/>
            </w:rPr>
            <w:fldChar w:fldCharType="end">
              <w:numberingChange w:id="1" w:author="Washington State Legislature" w:date="2009-03-10T13:15:00Z" w:original="1."/>
            </w:fldChar>
          </w:r>
          <w:r w:rsidRPr="008061F2">
            <w:rPr>
              <w:b/>
            </w:rPr>
            <w:t xml:space="preserve">  </w:t>
          </w:r>
          <w:r w:rsidRPr="008061F2">
            <w:t>A new section is added to chapter 43.10 RCW to read as follows:</w:t>
          </w:r>
        </w:p>
        <w:p w:rsidR="004F313F" w:rsidRDefault="004F313F" w:rsidP="004F313F">
          <w:pPr>
            <w:pStyle w:val="RCWSLText"/>
          </w:pPr>
          <w:r w:rsidRPr="008061F2">
            <w:tab/>
            <w:t>(1) The office of consumer education for home construction is created in the office of the attorney general</w:t>
          </w:r>
          <w:r>
            <w:t>.</w:t>
          </w:r>
        </w:p>
        <w:p w:rsidR="004F313F" w:rsidRPr="008061F2" w:rsidRDefault="004F313F" w:rsidP="004F313F">
          <w:pPr>
            <w:pStyle w:val="RCWSLText"/>
          </w:pPr>
          <w:r w:rsidRPr="008061F2">
            <w:tab/>
            <w:t>(2) The office of consumer education for home construction shall</w:t>
          </w:r>
          <w:r>
            <w:t xml:space="preserve"> e</w:t>
          </w:r>
          <w:r w:rsidRPr="008061F2">
            <w:t xml:space="preserve">xamine issues involved in establishing a recovery fund to provide compensation to residential real property homeowners through a claim </w:t>
          </w:r>
          <w:proofErr w:type="gramStart"/>
          <w:r w:rsidRPr="008061F2">
            <w:t>filing</w:t>
          </w:r>
          <w:proofErr w:type="gramEnd"/>
          <w:r w:rsidRPr="008061F2">
            <w:t xml:space="preserve"> process.  The office of consumer education for home construction shall consult with appropriate agencies and representatives from organizations involved in the area of residential construction.  The office of consumer education for home construction shall make recommendations to the legislature on the creation of a recovery fund by December 1, 2010. </w:t>
          </w:r>
        </w:p>
        <w:p w:rsidR="004F313F" w:rsidRPr="008061F2" w:rsidRDefault="004F313F" w:rsidP="004F313F">
          <w:pPr>
            <w:pStyle w:val="BegSec-New"/>
            <w:suppressAutoHyphens w:val="0"/>
            <w:spacing w:before="0"/>
            <w:rPr>
              <w:b/>
            </w:rPr>
          </w:pPr>
        </w:p>
        <w:p w:rsidR="004F313F" w:rsidRPr="008061F2" w:rsidRDefault="004F313F" w:rsidP="004F313F">
          <w:pPr>
            <w:pStyle w:val="BegSec-New"/>
            <w:suppressAutoHyphens w:val="0"/>
            <w:spacing w:before="0"/>
          </w:pPr>
          <w:r w:rsidRPr="008061F2">
            <w:rPr>
              <w:b/>
            </w:rPr>
            <w:t xml:space="preserve">Sec. </w:t>
          </w:r>
          <w:r w:rsidR="003237A6" w:rsidRPr="008061F2">
            <w:rPr>
              <w:b/>
            </w:rPr>
            <w:fldChar w:fldCharType="begin"/>
          </w:r>
          <w:r w:rsidRPr="008061F2">
            <w:rPr>
              <w:b/>
            </w:rPr>
            <w:instrText xml:space="preserve"> LISTNUM  LegalDefault  </w:instrText>
          </w:r>
          <w:r w:rsidR="003237A6" w:rsidRPr="008061F2">
            <w:rPr>
              <w:b/>
            </w:rPr>
            <w:fldChar w:fldCharType="end">
              <w:numberingChange w:id="2" w:author="Washington State Legislature" w:date="2009-03-10T13:15:00Z" w:original="2."/>
            </w:fldChar>
          </w:r>
          <w:r w:rsidRPr="008061F2">
            <w:rPr>
              <w:b/>
            </w:rPr>
            <w:t xml:space="preserve">  </w:t>
          </w:r>
          <w:r w:rsidRPr="008061F2">
            <w:t>RCW 18.27.075 and 2001 c 159 s 14 are each amended to read as follows:</w:t>
          </w:r>
        </w:p>
        <w:p w:rsidR="004F313F" w:rsidRPr="008061F2" w:rsidRDefault="004F313F" w:rsidP="004F313F">
          <w:pPr>
            <w:pStyle w:val="RCWSLText"/>
          </w:pPr>
          <w:r w:rsidRPr="008061F2">
            <w:tab/>
          </w:r>
          <w:r w:rsidRPr="008061F2">
            <w:rPr>
              <w:u w:val="single"/>
            </w:rPr>
            <w:t>(1)</w:t>
          </w:r>
          <w:r w:rsidRPr="008061F2">
            <w:t xml:space="preserve"> The department shall charge a fee of one hundred dollars for issuing or renewing a certificate of registration during the 2001-2003 </w:t>
          </w:r>
          <w:proofErr w:type="gramStart"/>
          <w:r w:rsidRPr="008061F2">
            <w:t>biennium</w:t>
          </w:r>
          <w:proofErr w:type="gramEnd"/>
          <w:r w:rsidRPr="008061F2">
            <w:t>.  The department shall revise this amount at least once every two years for the purpose of recognizing economic changes as reflected by the fiscal growth factor under chapter 43.135 RCW.</w:t>
          </w:r>
        </w:p>
        <w:p w:rsidR="004F313F" w:rsidRPr="008061F2" w:rsidRDefault="004F313F" w:rsidP="004F313F">
          <w:pPr>
            <w:spacing w:line="408" w:lineRule="exact"/>
            <w:ind w:firstLine="360"/>
            <w:jc w:val="both"/>
            <w:rPr>
              <w:u w:val="single"/>
            </w:rPr>
          </w:pPr>
          <w:r w:rsidRPr="008061F2">
            <w:tab/>
          </w:r>
          <w:r w:rsidRPr="008061F2">
            <w:rPr>
              <w:u w:val="single"/>
            </w:rPr>
            <w:t xml:space="preserve">(2) The department shall also charge a consumer education fee of one hundred dollars per year for issuing or renewing a </w:t>
          </w:r>
          <w:r w:rsidRPr="008061F2">
            <w:rPr>
              <w:u w:val="single"/>
            </w:rPr>
            <w:lastRenderedPageBreak/>
            <w:t xml:space="preserve">certificate of registration.  The department shall deposit the fee in the consumer education for home construction account created in section 3 of this act. </w:t>
          </w:r>
        </w:p>
        <w:p w:rsidR="004F313F" w:rsidRPr="008061F2" w:rsidRDefault="004F313F" w:rsidP="004F313F">
          <w:pPr>
            <w:pStyle w:val="BegSec-New"/>
          </w:pPr>
          <w:proofErr w:type="gramStart"/>
          <w:r w:rsidRPr="008061F2">
            <w:rPr>
              <w:u w:val="single"/>
            </w:rPr>
            <w:t>NEW SECTION.</w:t>
          </w:r>
          <w:proofErr w:type="gramEnd"/>
          <w:r w:rsidRPr="008061F2">
            <w:rPr>
              <w:b/>
            </w:rPr>
            <w:t xml:space="preserve"> Sec. </w:t>
          </w:r>
          <w:r w:rsidR="003237A6" w:rsidRPr="008061F2">
            <w:rPr>
              <w:b/>
            </w:rPr>
            <w:fldChar w:fldCharType="begin"/>
          </w:r>
          <w:r w:rsidRPr="008061F2">
            <w:rPr>
              <w:b/>
            </w:rPr>
            <w:instrText xml:space="preserve"> LISTNUM  LegalDefault  </w:instrText>
          </w:r>
          <w:r w:rsidR="003237A6" w:rsidRPr="008061F2">
            <w:rPr>
              <w:b/>
            </w:rPr>
            <w:fldChar w:fldCharType="end">
              <w:numberingChange w:id="3" w:author="Washington State Legislature" w:date="2009-03-10T13:15:00Z" w:original="3."/>
            </w:fldChar>
          </w:r>
          <w:r w:rsidRPr="008061F2">
            <w:t xml:space="preserve">  A new section is added to chapter 43.10 RCW to read as follows:</w:t>
          </w:r>
        </w:p>
        <w:p w:rsidR="004F313F" w:rsidRPr="008061F2" w:rsidRDefault="004F313F" w:rsidP="004F313F">
          <w:pPr>
            <w:pStyle w:val="RCWSLText"/>
          </w:pPr>
          <w:r w:rsidRPr="008061F2">
            <w:tab/>
            <w:t>The consumer education for home construction account is created in the custody of the state treasury for the purpose of funding the office of consumer education for home construction.  All fees charged under subsection (2) of section 2 of this act and fil</w:t>
          </w:r>
          <w:r w:rsidR="007F5643">
            <w:t>ing fees charged under section 9</w:t>
          </w:r>
          <w:r w:rsidRPr="008061F2">
            <w:t xml:space="preserve"> of this act must be deposited into the account.  Expenditures from the account may be used only to fund the office of consumer education for home construction.  Only the home construction board created under section 6 of this act or the board's designee may authorize expenditure from the account.  The account is subject to the allotment procedures under chapter 43.88 RCW, but an appropriation is not required for expenditures.</w:t>
          </w:r>
        </w:p>
        <w:p w:rsidR="004F313F" w:rsidRPr="008061F2" w:rsidRDefault="004F313F" w:rsidP="004F313F">
          <w:pPr>
            <w:pStyle w:val="BegSec-Amd"/>
          </w:pPr>
          <w:r w:rsidRPr="008061F2">
            <w:rPr>
              <w:b/>
            </w:rPr>
            <w:t xml:space="preserve">Sec. </w:t>
          </w:r>
          <w:r w:rsidR="003237A6" w:rsidRPr="008061F2">
            <w:rPr>
              <w:b/>
            </w:rPr>
            <w:fldChar w:fldCharType="begin"/>
          </w:r>
          <w:r w:rsidRPr="008061F2">
            <w:rPr>
              <w:b/>
            </w:rPr>
            <w:instrText xml:space="preserve"> LISTNUM  LegalDefault  </w:instrText>
          </w:r>
          <w:r w:rsidR="003237A6" w:rsidRPr="008061F2">
            <w:rPr>
              <w:b/>
            </w:rPr>
            <w:fldChar w:fldCharType="end">
              <w:numberingChange w:id="4" w:author="Washington State Legislature" w:date="2009-03-10T13:15:00Z" w:original="4."/>
            </w:fldChar>
          </w:r>
          <w:r w:rsidRPr="008061F2">
            <w:rPr>
              <w:b/>
            </w:rPr>
            <w:t xml:space="preserve">  </w:t>
          </w:r>
          <w:r w:rsidRPr="008061F2">
            <w:t>RCW 43.79A.040 and 2008 c 208 s 9</w:t>
          </w:r>
          <w:r w:rsidR="001877E2">
            <w:t>, 2008 c 128 s 20, and 2008 c 122 s 24</w:t>
          </w:r>
          <w:r w:rsidRPr="008061F2">
            <w:t xml:space="preserve"> are each </w:t>
          </w:r>
          <w:r w:rsidR="001877E2">
            <w:t xml:space="preserve">reenacted and </w:t>
          </w:r>
          <w:r w:rsidRPr="008061F2">
            <w:t>amended to read as follows:</w:t>
          </w:r>
        </w:p>
        <w:p w:rsidR="004F313F" w:rsidRPr="008061F2" w:rsidRDefault="004F313F" w:rsidP="004F313F">
          <w:pPr>
            <w:pStyle w:val="RCWSLText"/>
          </w:pPr>
          <w:r w:rsidRPr="008061F2">
            <w:tab/>
            <w:t>(1) Money in the treasurer's trust fund may be deposited, invested, and reinvested by the state treasurer in accordance with RCW 43.84.080 in the same manner and to the same extent as if the money were in the state treasury.</w:t>
          </w:r>
        </w:p>
        <w:p w:rsidR="004F313F" w:rsidRPr="008061F2" w:rsidRDefault="004F313F" w:rsidP="004F313F">
          <w:pPr>
            <w:pStyle w:val="RCWSLText"/>
          </w:pPr>
          <w:r w:rsidRPr="008061F2">
            <w:tab/>
            <w:t>(2) All income received from investment of the treasurer's trust fund shall be set aside in an account in the treasury trust fund to be known as the investment income account.</w:t>
          </w:r>
        </w:p>
        <w:p w:rsidR="004F313F" w:rsidRPr="008061F2" w:rsidRDefault="004F313F" w:rsidP="004F313F">
          <w:pPr>
            <w:pStyle w:val="RCWSLText"/>
          </w:pPr>
          <w:r w:rsidRPr="008061F2">
            <w:tab/>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w:t>
          </w:r>
          <w:r w:rsidRPr="008061F2">
            <w:lastRenderedPageBreak/>
            <w:t>financial institutions.  Payments shall occur prior to distribution of earnings set forth in subsection (4) of this section.</w:t>
          </w:r>
        </w:p>
        <w:p w:rsidR="004F313F" w:rsidRPr="008061F2" w:rsidRDefault="004F313F" w:rsidP="004F313F">
          <w:pPr>
            <w:pStyle w:val="RCWSLText"/>
          </w:pPr>
          <w:r w:rsidRPr="008061F2">
            <w:tab/>
            <w:t>(4)(a) Monthly, the state treasurer shall distribute the earnings credited to the investment income account to the state general fund except under (b) and (c) of this subsection.</w:t>
          </w:r>
        </w:p>
        <w:p w:rsidR="004F313F" w:rsidRPr="008061F2" w:rsidRDefault="004F313F" w:rsidP="004F313F">
          <w:pPr>
            <w:pStyle w:val="RCWSLText"/>
          </w:pPr>
          <w:r w:rsidRPr="008061F2">
            <w:tab/>
            <w:t xml:space="preserve">(b) The following accounts and funds shall receive their proportionate share of earnings based upon each account's or fund's average daily balance for the period:  The Washington promise scholarship account, the college savings program account, the Washington advanced college tuition payment program account, the agricultural local fund, the American Indian scholarship endowment fund, the foster care scholarship endowment fund, the foster care endowed scholarship trust fund, the students with dependents grant account, the basic health plan self-insurance reserve account, the contract harvesting revolving account, the Washington state combined fund drive account, the commemorative works account, the Washington international exchange scholarship endowment fund,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grain inspection revolving fund, the juvenile accountability incentive account, the law enforcement officers' and fire fighters' plan 2 expense fund, the local tourism promotion account, the produce railcar pool account, the regional transportation investment district account, the rural rehabilitation account, the stadium and exhibition center account, the youth athletic facility account, the self-insurance revolving fund, the sulfur dioxide abatement account, the children's trust fund, the Washington horse racing commission Washington bred owners' bonus fund account, the Washington horse racing commission class C purse fund account, the individual development account program account, the Washington horse racing commission operating account (earnings from </w:t>
          </w:r>
          <w:r w:rsidRPr="008061F2">
            <w:lastRenderedPageBreak/>
            <w:t xml:space="preserve">the Washington horse racing commission operating account must be credited to the Washington horse racing commission class C purse fund account), the life sciences discovery fund, the Washington state heritage center account, </w:t>
          </w:r>
          <w:r w:rsidRPr="008061F2">
            <w:rPr>
              <w:u w:val="single"/>
            </w:rPr>
            <w:t>the consumer education for home construction account,</w:t>
          </w:r>
          <w:r w:rsidRPr="008061F2">
            <w:t xml:space="preserve"> and the reading achievement account.  However, the earnings to be distributed shall first be reduced by the allocation to the state treasurer's service fund pursuant to RCW 43.08.190.</w:t>
          </w:r>
        </w:p>
        <w:p w:rsidR="004F313F" w:rsidRPr="008061F2" w:rsidRDefault="004F313F" w:rsidP="004F313F">
          <w:pPr>
            <w:pStyle w:val="RCWSLText"/>
          </w:pPr>
          <w:r w:rsidRPr="008061F2">
            <w:tab/>
            <w:t>(c) The following accounts and funds shall receive eighty percent of their proportionate share of earnings based upon each account's or fund's average daily balance for the period:  The advanced right of way revolving fund, the advanced environmental mitigation revolving account, the city and county advance right-of-way revolving fund, the federal narcotics asset forfeitures account, the high occupancy vehicle account, the local rail service assistance account, and the miscellaneous transportation programs account.</w:t>
          </w:r>
        </w:p>
        <w:p w:rsidR="004F313F" w:rsidRPr="008061F2" w:rsidRDefault="004F313F" w:rsidP="004F313F">
          <w:pPr>
            <w:pStyle w:val="RCWSLText"/>
          </w:pPr>
          <w:r w:rsidRPr="008061F2">
            <w:tab/>
            <w:t>(5) In conformance with Article II, section 37 of the state Constitution, no trust accounts or funds shall be allocated earnings without the specific affirmative directive of this section.</w:t>
          </w:r>
        </w:p>
        <w:p w:rsidR="004F313F" w:rsidRPr="008061F2" w:rsidRDefault="004F313F" w:rsidP="004F313F">
          <w:pPr>
            <w:pStyle w:val="RCWSLText"/>
          </w:pPr>
          <w:r w:rsidRPr="008061F2">
            <w:t xml:space="preserve">   </w:t>
          </w:r>
        </w:p>
        <w:p w:rsidR="001877E2" w:rsidRPr="008061F2" w:rsidRDefault="004F313F" w:rsidP="001877E2">
          <w:pPr>
            <w:pStyle w:val="BegSec-Amd"/>
          </w:pPr>
          <w:r w:rsidRPr="008061F2">
            <w:tab/>
          </w:r>
          <w:r w:rsidRPr="008061F2">
            <w:rPr>
              <w:b/>
            </w:rPr>
            <w:t xml:space="preserve">Sec. </w:t>
          </w:r>
          <w:r w:rsidR="003237A6" w:rsidRPr="008061F2">
            <w:rPr>
              <w:b/>
            </w:rPr>
            <w:fldChar w:fldCharType="begin"/>
          </w:r>
          <w:r w:rsidRPr="008061F2">
            <w:rPr>
              <w:b/>
            </w:rPr>
            <w:instrText xml:space="preserve"> LISTNUM  LegalDefault  </w:instrText>
          </w:r>
          <w:r w:rsidR="003237A6" w:rsidRPr="008061F2">
            <w:rPr>
              <w:b/>
            </w:rPr>
            <w:fldChar w:fldCharType="end">
              <w:numberingChange w:id="5" w:author="Washington State Legislature" w:date="2009-03-10T13:15:00Z" w:original="5."/>
            </w:fldChar>
          </w:r>
          <w:r w:rsidR="001877E2">
            <w:t xml:space="preserve"> </w:t>
          </w:r>
          <w:r w:rsidR="001877E2" w:rsidRPr="008061F2">
            <w:t xml:space="preserve">RCW 43.79A.040 and </w:t>
          </w:r>
          <w:r w:rsidR="001877E2">
            <w:t xml:space="preserve">2008 c 239 s 9, </w:t>
          </w:r>
          <w:r w:rsidR="001877E2" w:rsidRPr="008061F2">
            <w:t>2008 c 208 s 9</w:t>
          </w:r>
          <w:r w:rsidR="001877E2">
            <w:t>, 2008 c 128 s 20, and 2008 c 122 s 24</w:t>
          </w:r>
          <w:r w:rsidR="001877E2" w:rsidRPr="008061F2">
            <w:t xml:space="preserve"> </w:t>
          </w:r>
          <w:proofErr w:type="gramStart"/>
          <w:r w:rsidR="001877E2" w:rsidRPr="008061F2">
            <w:t>are</w:t>
          </w:r>
          <w:proofErr w:type="gramEnd"/>
          <w:r w:rsidR="001877E2" w:rsidRPr="008061F2">
            <w:t xml:space="preserve"> each </w:t>
          </w:r>
          <w:r w:rsidR="001877E2">
            <w:t xml:space="preserve">reenacted and </w:t>
          </w:r>
          <w:r w:rsidR="001877E2" w:rsidRPr="008061F2">
            <w:t>amended to read as follows:</w:t>
          </w:r>
        </w:p>
        <w:p w:rsidR="001877E2" w:rsidRPr="008061F2" w:rsidRDefault="001877E2" w:rsidP="001877E2">
          <w:pPr>
            <w:pStyle w:val="RCWSLText"/>
          </w:pPr>
          <w:r w:rsidRPr="008061F2">
            <w:tab/>
            <w:t>(1) Money in the treasurer's trust fund may be deposited, invested, and reinvested by the state treasurer in accordance with RCW 43.84.080 in the same manner and to the same extent as if the money were in the state treasury.</w:t>
          </w:r>
        </w:p>
        <w:p w:rsidR="001877E2" w:rsidRPr="008061F2" w:rsidRDefault="001877E2" w:rsidP="001877E2">
          <w:pPr>
            <w:pStyle w:val="RCWSLText"/>
          </w:pPr>
          <w:r w:rsidRPr="008061F2">
            <w:tab/>
            <w:t>(2) All income received from investment of the treasurer's trust fund shall be set aside in an account in the treasury trust fund to be known as the investment income account.</w:t>
          </w:r>
        </w:p>
        <w:p w:rsidR="001877E2" w:rsidRPr="008061F2" w:rsidRDefault="001877E2" w:rsidP="001877E2">
          <w:pPr>
            <w:pStyle w:val="RCWSLText"/>
          </w:pPr>
          <w:r w:rsidRPr="008061F2">
            <w:tab/>
            <w:t xml:space="preserve">(3) The investment income account may be utilized for the payment of purchased banking services on behalf of treasurer's trust funds including, but not limited to, depository, safekeeping, and disbursement functions for the state treasurer or affected state </w:t>
          </w:r>
          <w:r w:rsidRPr="008061F2">
            <w:lastRenderedPageBreak/>
            <w:t>agencies.  The investment income account is subject in all respects to chapter 43.88 RCW, but no appropriation is required for payments to financial institutions.  Payments shall occur prior to distribution of earnings set forth in subsection (4) of this section.</w:t>
          </w:r>
        </w:p>
        <w:p w:rsidR="001877E2" w:rsidRPr="008061F2" w:rsidRDefault="001877E2" w:rsidP="001877E2">
          <w:pPr>
            <w:pStyle w:val="RCWSLText"/>
          </w:pPr>
          <w:r w:rsidRPr="008061F2">
            <w:tab/>
            <w:t>(4)(a) Monthly, the state treasurer shall distribute the earnings credited to the investment income account to the state general fund except under (b) and (c) of this subsection.</w:t>
          </w:r>
        </w:p>
        <w:p w:rsidR="001877E2" w:rsidRPr="008061F2" w:rsidRDefault="001877E2" w:rsidP="001877E2">
          <w:pPr>
            <w:pStyle w:val="RCWSLText"/>
          </w:pPr>
          <w:r w:rsidRPr="008061F2">
            <w:tab/>
            <w:t xml:space="preserve">(b) The following accounts and funds shall receive their proportionate share of earnings based upon each account's or fund's average daily balance for the period:  The Washington promise scholarship account, the college savings program account, the Washington advanced college tuition payment program account, the agricultural local fund, the American Indian scholarship endowment fund, the foster care scholarship endowment fund, the foster care endowed scholarship trust fund, the students with dependents grant account, the basic health plan self-insurance reserve account, the contract harvesting revolving account, the Washington state combined fund drive account, the commemorative works account, the Washington international exchange scholarship endowment fund,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grain inspection revolving fund, the juvenile accountability incentive account, the law enforcement officers' and fire fighters' plan 2 expense fund, the local tourism promotion account, the produce railcar pool account, the regional transportation investment district account, the rural rehabilitation account, the stadium and exhibition center account, the youth athletic facility account, the self-insurance revolving fund, the sulfur dioxide abatement account, the children's trust fund, the Washington horse racing commission Washington bred owners' bonus fund account, the Washington horse racing commission class C purse fund </w:t>
          </w:r>
          <w:r w:rsidRPr="008061F2">
            <w:lastRenderedPageBreak/>
            <w:t xml:space="preserve">account, the individual development account program account, the Washington horse racing commission operating account (earnings from the Washington horse racing commission operating account must be credited to the Washington horse racing commission class C purse fund account), the life sciences discovery fund, the Washington state heritage center account, </w:t>
          </w:r>
          <w:r w:rsidRPr="008061F2">
            <w:rPr>
              <w:u w:val="single"/>
            </w:rPr>
            <w:t>the consumer education for home construction account,</w:t>
          </w:r>
          <w:r w:rsidRPr="008061F2">
            <w:t xml:space="preserve"> and the reading achievement account.  However, the earnings to be distributed shall first be reduced by the allocation to the state treasurer's service fund pursuant to RCW 43.08.190.</w:t>
          </w:r>
        </w:p>
        <w:p w:rsidR="001877E2" w:rsidRPr="008061F2" w:rsidRDefault="001877E2" w:rsidP="001877E2">
          <w:pPr>
            <w:pStyle w:val="RCWSLText"/>
          </w:pPr>
          <w:r w:rsidRPr="008061F2">
            <w:tab/>
            <w:t>(c) The following accounts and funds shall receive eighty percent of their proportionate share of earnings based upon each account's or fund's average daily balance for the period:  The advanced right of way revolving fund, the advanced environmental mitigation revolving account, the city and county advance right-of-way revolving fund, the federal narcotics asset forfeitures account, the high occupancy vehicle account, the local rail service assistance account, and the miscellaneous transportation programs account.</w:t>
          </w:r>
        </w:p>
        <w:p w:rsidR="001877E2" w:rsidRPr="008061F2" w:rsidRDefault="001877E2" w:rsidP="001877E2">
          <w:pPr>
            <w:pStyle w:val="RCWSLText"/>
          </w:pPr>
          <w:r w:rsidRPr="008061F2">
            <w:tab/>
            <w:t>(5) In conformance with Article II, section 37 of the state Constitution, no trust accounts or funds shall be allocated earnings without the specific affirmative directive of this section.</w:t>
          </w:r>
        </w:p>
        <w:p w:rsidR="001877E2" w:rsidRDefault="004F313F" w:rsidP="004F313F">
          <w:pPr>
            <w:pStyle w:val="RCWSLText"/>
          </w:pPr>
          <w:r w:rsidRPr="008061F2">
            <w:t xml:space="preserve"> </w:t>
          </w:r>
        </w:p>
        <w:p w:rsidR="004F313F" w:rsidRPr="008061F2" w:rsidRDefault="001877E2" w:rsidP="004F313F">
          <w:pPr>
            <w:pStyle w:val="RCWSLText"/>
          </w:pPr>
          <w:r>
            <w:tab/>
          </w:r>
          <w:proofErr w:type="gramStart"/>
          <w:r w:rsidRPr="001877E2">
            <w:rPr>
              <w:u w:val="single"/>
            </w:rPr>
            <w:t>NEW SECTION.</w:t>
          </w:r>
          <w:proofErr w:type="gramEnd"/>
          <w:r>
            <w:t xml:space="preserve"> </w:t>
          </w:r>
          <w:proofErr w:type="gramStart"/>
          <w:r w:rsidRPr="001877E2">
            <w:rPr>
              <w:b/>
            </w:rPr>
            <w:t>Sec. 6.</w:t>
          </w:r>
          <w:proofErr w:type="gramEnd"/>
          <w:r>
            <w:t xml:space="preserve"> </w:t>
          </w:r>
          <w:r w:rsidR="004F313F" w:rsidRPr="008061F2">
            <w:t>A new section is added to chapter 43.10 RCW to read as follows:</w:t>
          </w:r>
        </w:p>
        <w:p w:rsidR="004F313F" w:rsidRPr="008061F2" w:rsidRDefault="001877E2" w:rsidP="004F313F">
          <w:pPr>
            <w:pStyle w:val="RCWSLText"/>
          </w:pPr>
          <w:r>
            <w:tab/>
            <w:t>For the purposes of sections 7</w:t>
          </w:r>
          <w:r w:rsidR="004F313F" w:rsidRPr="008061F2">
            <w:t xml:space="preserve"> through 1</w:t>
          </w:r>
          <w:r>
            <w:t>1</w:t>
          </w:r>
          <w:r w:rsidR="004F313F" w:rsidRPr="008061F2">
            <w:t xml:space="preserve"> of this act, the following definitions apply:</w:t>
          </w:r>
        </w:p>
        <w:p w:rsidR="004F313F" w:rsidRPr="008061F2" w:rsidRDefault="004F313F" w:rsidP="004F313F">
          <w:pPr>
            <w:pStyle w:val="RCWSLText"/>
          </w:pPr>
          <w:r w:rsidRPr="008061F2">
            <w:tab/>
            <w:t>(1) "Board" means the home constru</w:t>
          </w:r>
          <w:r w:rsidR="007F5643">
            <w:t>ction board created in section 7</w:t>
          </w:r>
          <w:r w:rsidRPr="008061F2">
            <w:t xml:space="preserve"> of this act.</w:t>
          </w:r>
        </w:p>
        <w:p w:rsidR="004F313F" w:rsidRPr="008061F2" w:rsidRDefault="004F313F" w:rsidP="004F313F">
          <w:pPr>
            <w:pStyle w:val="RCWSLText"/>
          </w:pPr>
          <w:r w:rsidRPr="008061F2">
            <w:tab/>
            <w:t>(2) "Claim" means a claim filed with the board against a construct</w:t>
          </w:r>
          <w:r w:rsidR="007F5643">
            <w:t>ion professional under section 9</w:t>
          </w:r>
          <w:r w:rsidRPr="008061F2">
            <w:t xml:space="preserve"> of this act and does not mean a complaint as that term is used in section 1 of this act.</w:t>
          </w:r>
        </w:p>
        <w:p w:rsidR="004F313F" w:rsidRPr="008061F2" w:rsidRDefault="004F313F" w:rsidP="004F313F">
          <w:pPr>
            <w:pStyle w:val="RCWSLText"/>
          </w:pPr>
          <w:r w:rsidRPr="008061F2">
            <w:tab/>
            <w:t>(3) "Construction professional" has the same meaning as in section 1</w:t>
          </w:r>
          <w:r w:rsidR="007F5643">
            <w:t>5</w:t>
          </w:r>
          <w:r w:rsidRPr="008061F2">
            <w:t xml:space="preserve"> of this act.  </w:t>
          </w:r>
        </w:p>
        <w:p w:rsidR="004F313F" w:rsidRPr="008061F2" w:rsidRDefault="004F313F" w:rsidP="004F313F">
          <w:pPr>
            <w:pStyle w:val="RCWSLText"/>
          </w:pPr>
          <w:r w:rsidRPr="008061F2">
            <w:lastRenderedPageBreak/>
            <w:tab/>
            <w:t xml:space="preserve">(4) "Contractor" means a contractor, as defined in RCW 18.27.010, that is registered with the department of labor and industries under chapter 18.27 RCW.  </w:t>
          </w:r>
        </w:p>
        <w:p w:rsidR="004F313F" w:rsidRPr="008061F2" w:rsidRDefault="004F313F" w:rsidP="004F313F">
          <w:pPr>
            <w:pStyle w:val="RCWSLText"/>
          </w:pPr>
          <w:r w:rsidRPr="008061F2">
            <w:tab/>
            <w:t>(5) "Defect" means a deficiency, an inadequacy or an insufficiency arising out of or relating to the construction, alteration, or repair of residential real property.  "Defect" also includes a deficiency, an inadequacy or an insufficiency in a system, component, or material incorporated into residential real property.</w:t>
          </w:r>
        </w:p>
        <w:p w:rsidR="004F313F" w:rsidRPr="008061F2" w:rsidRDefault="004F313F" w:rsidP="004F313F">
          <w:pPr>
            <w:pStyle w:val="RCWSLText"/>
          </w:pPr>
          <w:r w:rsidRPr="008061F2">
            <w:tab/>
            <w:t xml:space="preserve">(6) "Damages" means the cost of repairs, or if the cost of repairs is clearly disproportionate to the loss in market value, </w:t>
          </w:r>
          <w:proofErr w:type="gramStart"/>
          <w:r w:rsidRPr="008061F2">
            <w:t>damages is</w:t>
          </w:r>
          <w:proofErr w:type="gramEnd"/>
          <w:r w:rsidRPr="008061F2">
            <w:t xml:space="preserve"> the loss in market value.   </w:t>
          </w:r>
        </w:p>
        <w:p w:rsidR="004F313F" w:rsidRPr="008061F2" w:rsidRDefault="004F313F" w:rsidP="004F313F">
          <w:pPr>
            <w:pStyle w:val="RCWSLText"/>
          </w:pPr>
          <w:r w:rsidRPr="008061F2">
            <w:tab/>
            <w:t>(7) "Homeowner" means a person or persons owning residential real property. "Homeowner" does not include government agencies, political subdivisions, financial institutions, and any other entity that purchases, guarantees, or insures a loan secured by real property.  "Homeowner" also does not include the spouse, domestic partner, or personal representative of the contractor named in the claim</w:t>
          </w:r>
          <w:r w:rsidR="007F5643">
            <w:t xml:space="preserve"> filed under section 10</w:t>
          </w:r>
          <w:r>
            <w:t xml:space="preserve"> of this act</w:t>
          </w:r>
          <w:r w:rsidRPr="008061F2">
            <w:t>.</w:t>
          </w:r>
        </w:p>
        <w:p w:rsidR="004F313F" w:rsidRPr="008061F2" w:rsidRDefault="004F313F" w:rsidP="004F313F">
          <w:pPr>
            <w:pStyle w:val="RCWSLText"/>
          </w:pPr>
          <w:r w:rsidRPr="008061F2">
            <w:tab/>
            <w:t>(8) "Residential real property" has the same meaning as in section 1</w:t>
          </w:r>
          <w:r w:rsidR="007F5643">
            <w:t>5</w:t>
          </w:r>
          <w:r w:rsidRPr="008061F2">
            <w:t xml:space="preserve"> of this act.  </w:t>
          </w:r>
        </w:p>
        <w:p w:rsidR="004F313F" w:rsidRPr="008061F2" w:rsidRDefault="004F313F" w:rsidP="004F313F">
          <w:pPr>
            <w:pStyle w:val="BegSec-New"/>
          </w:pPr>
          <w:proofErr w:type="gramStart"/>
          <w:r w:rsidRPr="008061F2">
            <w:rPr>
              <w:u w:val="single"/>
            </w:rPr>
            <w:t>NEW SECTION.</w:t>
          </w:r>
          <w:proofErr w:type="gramEnd"/>
          <w:r w:rsidRPr="008061F2">
            <w:rPr>
              <w:b/>
            </w:rPr>
            <w:t xml:space="preserve"> </w:t>
          </w:r>
          <w:proofErr w:type="gramStart"/>
          <w:r w:rsidRPr="008061F2">
            <w:rPr>
              <w:b/>
            </w:rPr>
            <w:t xml:space="preserve">Sec. </w:t>
          </w:r>
          <w:r w:rsidR="001877E2">
            <w:rPr>
              <w:b/>
            </w:rPr>
            <w:t>7</w:t>
          </w:r>
          <w:r w:rsidR="007F5643">
            <w:rPr>
              <w:b/>
            </w:rPr>
            <w:t>.</w:t>
          </w:r>
          <w:proofErr w:type="gramEnd"/>
          <w:r w:rsidRPr="008061F2">
            <w:t xml:space="preserve">  A new section is added to chapter 43.10 RCW to read as follows:</w:t>
          </w:r>
        </w:p>
        <w:p w:rsidR="004F313F" w:rsidRPr="008061F2" w:rsidRDefault="004F313F" w:rsidP="004F313F">
          <w:pPr>
            <w:pStyle w:val="RCWSLText"/>
          </w:pPr>
          <w:r w:rsidRPr="008061F2">
            <w:tab/>
            <w:t xml:space="preserve">(1) The home construction board is established within the office of consumer education for home construction to administer a residential real property homeowner and construction professional </w:t>
          </w:r>
          <w:r>
            <w:t xml:space="preserve">early </w:t>
          </w:r>
          <w:r w:rsidRPr="008061F2">
            <w:t xml:space="preserve">resolution </w:t>
          </w:r>
          <w:r>
            <w:t xml:space="preserve">mediation </w:t>
          </w:r>
          <w:r w:rsidRPr="008061F2">
            <w:t xml:space="preserve">program.  </w:t>
          </w:r>
        </w:p>
        <w:p w:rsidR="004F313F" w:rsidRPr="008061F2" w:rsidRDefault="004F313F" w:rsidP="004F313F">
          <w:pPr>
            <w:pStyle w:val="RCWSLText"/>
          </w:pPr>
          <w:r w:rsidRPr="008061F2">
            <w:tab/>
            <w:t>(2) The purpose of the board is to provide homeowners and construction professionals with a cost-effective and time-efficient process to resolve disputes arising from alleged construction.</w:t>
          </w:r>
        </w:p>
        <w:p w:rsidR="004F313F" w:rsidRPr="00EB276A" w:rsidRDefault="004F313F" w:rsidP="004F313F">
          <w:pPr>
            <w:pStyle w:val="RCWSLText"/>
            <w:rPr>
              <w:spacing w:val="0"/>
            </w:rPr>
          </w:pPr>
          <w:r w:rsidRPr="008061F2">
            <w:t xml:space="preserve"> </w:t>
          </w:r>
          <w:r w:rsidRPr="008061F2">
            <w:tab/>
          </w:r>
          <w:r w:rsidRPr="00EB276A">
            <w:rPr>
              <w:spacing w:val="0"/>
            </w:rPr>
            <w:t>(3) The board consists of the following seven members:</w:t>
          </w:r>
        </w:p>
        <w:p w:rsidR="004F313F" w:rsidRPr="00EB276A" w:rsidRDefault="004F313F" w:rsidP="004F313F">
          <w:pPr>
            <w:pStyle w:val="RCWSLText"/>
            <w:rPr>
              <w:bCs/>
              <w:spacing w:val="0"/>
              <w:szCs w:val="32"/>
              <w:lang w:bidi="en-US"/>
            </w:rPr>
          </w:pPr>
          <w:r w:rsidRPr="00EB276A">
            <w:rPr>
              <w:spacing w:val="0"/>
            </w:rPr>
            <w:tab/>
            <w:t xml:space="preserve">(a) </w:t>
          </w:r>
          <w:r w:rsidRPr="00EB276A">
            <w:rPr>
              <w:bCs/>
              <w:spacing w:val="0"/>
              <w:szCs w:val="32"/>
              <w:lang w:bidi="en-US"/>
            </w:rPr>
            <w:t>Three members possessing a minimum of ten years of experience in the construction of residences and directly, or as employees or officers of a firm, registered under chapter 18.27 RCW;</w:t>
          </w:r>
        </w:p>
        <w:p w:rsidR="004F313F" w:rsidRPr="00EB276A" w:rsidRDefault="004F313F" w:rsidP="004F313F">
          <w:pPr>
            <w:pStyle w:val="RCWSLText"/>
            <w:rPr>
              <w:bCs/>
              <w:spacing w:val="0"/>
              <w:szCs w:val="32"/>
              <w:lang w:bidi="en-US"/>
            </w:rPr>
          </w:pPr>
          <w:r>
            <w:rPr>
              <w:spacing w:val="0"/>
              <w:szCs w:val="32"/>
              <w:lang w:bidi="en-US"/>
            </w:rPr>
            <w:lastRenderedPageBreak/>
            <w:tab/>
          </w:r>
          <w:r w:rsidRPr="00EB276A">
            <w:rPr>
              <w:spacing w:val="0"/>
              <w:szCs w:val="32"/>
              <w:lang w:bidi="en-US"/>
            </w:rPr>
            <w:t xml:space="preserve">(b) </w:t>
          </w:r>
          <w:r w:rsidRPr="00EB276A">
            <w:rPr>
              <w:bCs/>
              <w:spacing w:val="0"/>
              <w:szCs w:val="32"/>
              <w:lang w:bidi="en-US"/>
            </w:rPr>
            <w:t xml:space="preserve">One member possessing a minimum of ten years of experience in the remodeling of residences and directly, or as employees or officers of a </w:t>
          </w:r>
          <w:proofErr w:type="gramStart"/>
          <w:r w:rsidRPr="00EB276A">
            <w:rPr>
              <w:bCs/>
              <w:spacing w:val="0"/>
              <w:szCs w:val="32"/>
              <w:lang w:bidi="en-US"/>
            </w:rPr>
            <w:t>firm,</w:t>
          </w:r>
          <w:proofErr w:type="gramEnd"/>
          <w:r w:rsidRPr="00EB276A">
            <w:rPr>
              <w:bCs/>
              <w:spacing w:val="0"/>
              <w:szCs w:val="32"/>
              <w:lang w:bidi="en-US"/>
            </w:rPr>
            <w:t xml:space="preserve"> registered under chapter 18.27 RCW;</w:t>
          </w:r>
        </w:p>
        <w:p w:rsidR="004F313F" w:rsidRPr="00EB276A" w:rsidRDefault="004F313F" w:rsidP="004F313F">
          <w:pPr>
            <w:pStyle w:val="RCWSLText"/>
            <w:rPr>
              <w:bCs/>
              <w:spacing w:val="0"/>
              <w:szCs w:val="32"/>
              <w:lang w:bidi="en-US"/>
            </w:rPr>
          </w:pPr>
          <w:r>
            <w:rPr>
              <w:bCs/>
              <w:spacing w:val="0"/>
              <w:szCs w:val="32"/>
              <w:lang w:bidi="en-US"/>
            </w:rPr>
            <w:tab/>
          </w:r>
          <w:r w:rsidRPr="00EB276A">
            <w:rPr>
              <w:bCs/>
              <w:spacing w:val="0"/>
              <w:szCs w:val="32"/>
              <w:lang w:bidi="en-US"/>
            </w:rPr>
            <w:t xml:space="preserve">(c) One architect licensed under chapter 18.08 RCW or professional engineer registered under chapter 18.43 RCW; </w:t>
          </w:r>
        </w:p>
        <w:p w:rsidR="004F313F" w:rsidRPr="00EB276A" w:rsidRDefault="004F313F" w:rsidP="004F313F">
          <w:pPr>
            <w:pStyle w:val="RCWSLText"/>
            <w:rPr>
              <w:bCs/>
              <w:spacing w:val="0"/>
              <w:szCs w:val="32"/>
              <w:lang w:bidi="en-US"/>
            </w:rPr>
          </w:pPr>
          <w:r>
            <w:rPr>
              <w:bCs/>
              <w:spacing w:val="0"/>
              <w:szCs w:val="32"/>
              <w:lang w:bidi="en-US"/>
            </w:rPr>
            <w:tab/>
          </w:r>
          <w:r w:rsidRPr="00EB276A">
            <w:rPr>
              <w:bCs/>
              <w:spacing w:val="0"/>
              <w:szCs w:val="32"/>
              <w:lang w:bidi="en-US"/>
            </w:rPr>
            <w:t>(d) One building inspector employed by a city or county; and</w:t>
          </w:r>
        </w:p>
        <w:p w:rsidR="004F313F" w:rsidRPr="00EB276A" w:rsidRDefault="004F313F" w:rsidP="004F313F">
          <w:pPr>
            <w:pStyle w:val="RCWSLText"/>
            <w:rPr>
              <w:bCs/>
              <w:spacing w:val="0"/>
              <w:szCs w:val="32"/>
              <w:lang w:bidi="en-US"/>
            </w:rPr>
          </w:pPr>
          <w:r>
            <w:rPr>
              <w:bCs/>
              <w:spacing w:val="0"/>
              <w:szCs w:val="32"/>
              <w:lang w:bidi="en-US"/>
            </w:rPr>
            <w:tab/>
          </w:r>
          <w:r w:rsidRPr="00EB276A">
            <w:rPr>
              <w:bCs/>
              <w:spacing w:val="0"/>
              <w:szCs w:val="32"/>
              <w:lang w:bidi="en-US"/>
            </w:rPr>
            <w:t>(e) One member of the general public.</w:t>
          </w:r>
        </w:p>
        <w:p w:rsidR="004F313F" w:rsidRPr="00EB276A" w:rsidRDefault="004F313F" w:rsidP="004F313F">
          <w:pPr>
            <w:pStyle w:val="RCWSLText"/>
            <w:rPr>
              <w:spacing w:val="0"/>
            </w:rPr>
          </w:pPr>
          <w:r w:rsidRPr="00EB276A">
            <w:rPr>
              <w:spacing w:val="0"/>
            </w:rPr>
            <w:tab/>
            <w:t>(3) Members of the board shall be appointed by the governor with consent of the Senate.  The governor shall appoint initial members of the board to staggered terms of from two to four years.  Thereafter, all members shall be appointed to full four-year terms.  Members of the board hold office until their successors are appointed. A vacancy shall be filled by appointment by the governor for the unexpired portion of the term in which the vacancy occurs.</w:t>
          </w:r>
        </w:p>
        <w:p w:rsidR="004F313F" w:rsidRPr="00EB276A" w:rsidRDefault="004F313F" w:rsidP="004F313F">
          <w:pPr>
            <w:pStyle w:val="RCWSLText"/>
            <w:rPr>
              <w:spacing w:val="0"/>
            </w:rPr>
          </w:pPr>
          <w:r w:rsidRPr="00EB276A">
            <w:rPr>
              <w:spacing w:val="0"/>
            </w:rPr>
            <w:tab/>
            <w:t>(4) The board shall select from its members a chair person, vice chair person, and any other officer the board determines is necessary to perform its duties.</w:t>
          </w:r>
        </w:p>
        <w:p w:rsidR="004F313F" w:rsidRPr="008061F2" w:rsidRDefault="004F313F" w:rsidP="004F313F">
          <w:pPr>
            <w:pStyle w:val="RCWSLText"/>
          </w:pPr>
          <w:r>
            <w:tab/>
            <w:t>(5</w:t>
          </w:r>
          <w:r w:rsidRPr="008061F2">
            <w:t>) The board shall meet a minimum of four times per year to</w:t>
          </w:r>
          <w:r>
            <w:t xml:space="preserve"> carry out its functions</w:t>
          </w:r>
          <w:r w:rsidRPr="008061F2">
            <w:t xml:space="preserve">.  </w:t>
          </w:r>
        </w:p>
        <w:p w:rsidR="004F313F" w:rsidRPr="008061F2" w:rsidRDefault="004F313F" w:rsidP="004F313F">
          <w:pPr>
            <w:pStyle w:val="RCWSLText"/>
          </w:pPr>
          <w:r>
            <w:tab/>
            <w:t>(6</w:t>
          </w:r>
          <w:r w:rsidRPr="008061F2">
            <w:t xml:space="preserve">) The board may adopt rules to implement the board's duties.  </w:t>
          </w:r>
        </w:p>
        <w:p w:rsidR="004F313F" w:rsidRPr="008061F2" w:rsidRDefault="004F313F" w:rsidP="004F313F">
          <w:pPr>
            <w:pStyle w:val="BegSec-New"/>
          </w:pPr>
          <w:proofErr w:type="gramStart"/>
          <w:r w:rsidRPr="008061F2">
            <w:rPr>
              <w:u w:val="single"/>
            </w:rPr>
            <w:t>NEW SECTION.</w:t>
          </w:r>
          <w:proofErr w:type="gramEnd"/>
          <w:r w:rsidRPr="008061F2">
            <w:rPr>
              <w:b/>
            </w:rPr>
            <w:t xml:space="preserve"> </w:t>
          </w:r>
          <w:proofErr w:type="gramStart"/>
          <w:r w:rsidRPr="008061F2">
            <w:rPr>
              <w:b/>
            </w:rPr>
            <w:t>Sec.</w:t>
          </w:r>
          <w:r w:rsidR="001877E2">
            <w:rPr>
              <w:b/>
            </w:rPr>
            <w:t>8</w:t>
          </w:r>
          <w:r w:rsidRPr="008061F2">
            <w:t xml:space="preserve">  A</w:t>
          </w:r>
          <w:proofErr w:type="gramEnd"/>
          <w:r w:rsidRPr="008061F2">
            <w:t xml:space="preserve"> new section is added to chapter 43.10 RCW to read as follows:</w:t>
          </w:r>
        </w:p>
        <w:p w:rsidR="004F313F" w:rsidRDefault="004F313F" w:rsidP="004F313F">
          <w:pPr>
            <w:pStyle w:val="BegSec-New"/>
            <w:suppressAutoHyphens w:val="0"/>
            <w:spacing w:before="0"/>
          </w:pPr>
          <w:r w:rsidRPr="008061F2">
            <w:t xml:space="preserve">(1) The board </w:t>
          </w:r>
          <w:r>
            <w:t xml:space="preserve">shall investigate and mediate </w:t>
          </w:r>
          <w:r w:rsidRPr="008061F2">
            <w:t>claims filed</w:t>
          </w:r>
          <w:r>
            <w:t xml:space="preserve"> by a homeowner</w:t>
          </w:r>
          <w:r w:rsidRPr="008061F2">
            <w:t xml:space="preserve"> against a construction professional </w:t>
          </w:r>
          <w:r>
            <w:t>for alleged construction defects to residential real property</w:t>
          </w:r>
          <w:r w:rsidRPr="008061F2">
            <w:t xml:space="preserve">.  </w:t>
          </w:r>
        </w:p>
        <w:p w:rsidR="004F313F" w:rsidRPr="008061F2" w:rsidRDefault="004F313F" w:rsidP="004F313F">
          <w:pPr>
            <w:pStyle w:val="BegSec-New"/>
            <w:suppressAutoHyphens w:val="0"/>
            <w:spacing w:before="0"/>
          </w:pPr>
          <w:r>
            <w:t xml:space="preserve">(2) </w:t>
          </w:r>
          <w:r w:rsidRPr="008061F2">
            <w:t xml:space="preserve">The board may use the services of neutral third party experts to assist the board in investigating, assessing, and </w:t>
          </w:r>
          <w:r>
            <w:t xml:space="preserve">mediating </w:t>
          </w:r>
          <w:r w:rsidRPr="008061F2">
            <w:t>claims.  The board may rely on the national building standards and other recognized standards or codes that the board finds appropriate.</w:t>
          </w:r>
        </w:p>
        <w:p w:rsidR="004F313F" w:rsidRDefault="004F313F" w:rsidP="004F313F">
          <w:pPr>
            <w:pStyle w:val="RCWSLText"/>
          </w:pPr>
          <w:r w:rsidRPr="008061F2">
            <w:tab/>
          </w:r>
        </w:p>
        <w:p w:rsidR="004F313F" w:rsidRPr="008061F2" w:rsidRDefault="004F313F" w:rsidP="004F313F">
          <w:pPr>
            <w:pStyle w:val="RCWSLText"/>
          </w:pPr>
          <w:r>
            <w:tab/>
          </w:r>
          <w:proofErr w:type="gramStart"/>
          <w:r w:rsidRPr="008061F2">
            <w:rPr>
              <w:u w:val="single"/>
            </w:rPr>
            <w:t>NEW SECTION.</w:t>
          </w:r>
          <w:proofErr w:type="gramEnd"/>
          <w:r w:rsidRPr="008061F2">
            <w:rPr>
              <w:b/>
            </w:rPr>
            <w:t xml:space="preserve"> Sec. </w:t>
          </w:r>
          <w:proofErr w:type="gramStart"/>
          <w:r w:rsidR="001877E2">
            <w:rPr>
              <w:b/>
            </w:rPr>
            <w:t>9</w:t>
          </w:r>
          <w:r w:rsidRPr="008061F2">
            <w:t xml:space="preserve">  A</w:t>
          </w:r>
          <w:proofErr w:type="gramEnd"/>
          <w:r w:rsidRPr="008061F2">
            <w:t xml:space="preserve"> new section is added to chapter 43.10 RCW to read as follows:</w:t>
          </w:r>
        </w:p>
        <w:p w:rsidR="004F313F" w:rsidRPr="008061F2" w:rsidRDefault="004F313F" w:rsidP="004F313F">
          <w:pPr>
            <w:pStyle w:val="RCWSLText"/>
          </w:pPr>
          <w:r w:rsidRPr="008061F2">
            <w:lastRenderedPageBreak/>
            <w:tab/>
            <w:t xml:space="preserve">(1) </w:t>
          </w:r>
          <w:r>
            <w:t xml:space="preserve">A </w:t>
          </w:r>
          <w:r w:rsidRPr="008061F2">
            <w:t xml:space="preserve">homeowner of residential real property </w:t>
          </w:r>
          <w:r>
            <w:t xml:space="preserve">alleging that </w:t>
          </w:r>
          <w:r w:rsidRPr="008061F2">
            <w:t xml:space="preserve">a construction professional has performed defective work </w:t>
          </w:r>
          <w:r>
            <w:t>must</w:t>
          </w:r>
          <w:r w:rsidRPr="008061F2">
            <w:t xml:space="preserve">, </w:t>
          </w:r>
          <w:r>
            <w:t xml:space="preserve">prior to commencing an action against the construction professional, </w:t>
          </w:r>
          <w:r w:rsidRPr="008061F2">
            <w:t xml:space="preserve">file a claim against the construction professional with the board.  </w:t>
          </w:r>
        </w:p>
        <w:p w:rsidR="004F313F" w:rsidRPr="008061F2" w:rsidRDefault="004F313F" w:rsidP="004F313F">
          <w:pPr>
            <w:pStyle w:val="RCWSLText"/>
          </w:pPr>
          <w:r w:rsidRPr="008061F2">
            <w:tab/>
            <w:t>(2) The claim shall be in the form required by the board, and shall include, at a minimum:</w:t>
          </w:r>
        </w:p>
        <w:p w:rsidR="004F313F" w:rsidRPr="008061F2" w:rsidRDefault="004F313F" w:rsidP="004F313F">
          <w:pPr>
            <w:pStyle w:val="RCWSLText"/>
          </w:pPr>
          <w:r w:rsidRPr="008061F2">
            <w:tab/>
            <w:t xml:space="preserve">(a) The name and mailing address of the </w:t>
          </w:r>
          <w:r>
            <w:t>home</w:t>
          </w:r>
          <w:r w:rsidRPr="008061F2">
            <w:t xml:space="preserve">owner or the </w:t>
          </w:r>
          <w:r>
            <w:t>home</w:t>
          </w:r>
          <w:r w:rsidRPr="008061F2">
            <w:t>owner’s legal representative, if any;</w:t>
          </w:r>
        </w:p>
        <w:p w:rsidR="004F313F" w:rsidRPr="008061F2" w:rsidRDefault="004F313F" w:rsidP="004F313F">
          <w:pPr>
            <w:pStyle w:val="RCWSLText"/>
          </w:pPr>
          <w:r w:rsidRPr="008061F2">
            <w:tab/>
            <w:t>(b) The address and location of the residential real property;</w:t>
          </w:r>
        </w:p>
        <w:p w:rsidR="004F313F" w:rsidRPr="008061F2" w:rsidRDefault="004F313F" w:rsidP="004F313F">
          <w:pPr>
            <w:pStyle w:val="RCWSLText"/>
          </w:pPr>
          <w:r w:rsidRPr="008061F2">
            <w:tab/>
            <w:t xml:space="preserve">(c) The names and addresses of the construction professionals, to the extent known to the homeowner, who performed the work;  </w:t>
          </w:r>
        </w:p>
        <w:p w:rsidR="004F313F" w:rsidRPr="008061F2" w:rsidRDefault="004F313F" w:rsidP="004F313F">
          <w:pPr>
            <w:pStyle w:val="RCWSLText"/>
          </w:pPr>
          <w:r w:rsidRPr="008061F2">
            <w:tab/>
            <w:t xml:space="preserve">(d) Whether the work performed involved construction of new residential real property or a substantial remodel of residential real property and the date that the homeowner took possession of the new residential real property or, for a substantial remodel, the date the work was substantially completed or the project was terminated; </w:t>
          </w:r>
        </w:p>
        <w:p w:rsidR="004F313F" w:rsidRPr="008061F2" w:rsidRDefault="004F313F" w:rsidP="004F313F">
          <w:pPr>
            <w:pStyle w:val="RCWSLText"/>
          </w:pPr>
          <w:r w:rsidRPr="008061F2">
            <w:tab/>
            <w:t xml:space="preserve">(e) A description of the </w:t>
          </w:r>
          <w:r>
            <w:t xml:space="preserve">defective </w:t>
          </w:r>
          <w:r w:rsidRPr="008061F2">
            <w:t xml:space="preserve">work performed and the actual or estimated </w:t>
          </w:r>
          <w:r>
            <w:t>costs of repair</w:t>
          </w:r>
          <w:r w:rsidRPr="008061F2">
            <w:t xml:space="preserve">; </w:t>
          </w:r>
        </w:p>
        <w:p w:rsidR="004F313F" w:rsidRPr="008061F2" w:rsidRDefault="004F313F" w:rsidP="004F313F">
          <w:pPr>
            <w:pStyle w:val="RCWSLText"/>
          </w:pPr>
          <w:r w:rsidRPr="008061F2">
            <w:tab/>
            <w:t>(f) Any report, estimates, and other documents evidencing the defect and the costs of repair;</w:t>
          </w:r>
        </w:p>
        <w:p w:rsidR="004F313F" w:rsidRPr="008061F2" w:rsidRDefault="004F313F" w:rsidP="004F313F">
          <w:pPr>
            <w:pStyle w:val="RCWSLText"/>
          </w:pPr>
          <w:r w:rsidRPr="008061F2">
            <w:tab/>
            <w:t>(g) Whether there is a written contract between the construction professional and the homeowner and whether the contract contains warranties related to the work performed or the materials used.</w:t>
          </w:r>
        </w:p>
        <w:p w:rsidR="004F313F" w:rsidRPr="008061F2" w:rsidRDefault="004F313F" w:rsidP="004F313F">
          <w:pPr>
            <w:pStyle w:val="RCWSLText"/>
          </w:pPr>
          <w:r>
            <w:tab/>
            <w:t>(3)</w:t>
          </w:r>
          <w:r w:rsidRPr="008061F2">
            <w:t xml:space="preserve"> The board may not process a claim against a construction professional unless the claim is filed with the board within the applicable statute of limitations.</w:t>
          </w:r>
        </w:p>
        <w:p w:rsidR="004F313F" w:rsidRPr="008061F2" w:rsidRDefault="004F313F" w:rsidP="004F313F">
          <w:pPr>
            <w:pStyle w:val="RCWSLText"/>
          </w:pPr>
          <w:r>
            <w:tab/>
            <w:t>(4) W</w:t>
          </w:r>
          <w:r w:rsidRPr="008061F2">
            <w:t xml:space="preserve">hen a claim is filed with the board within the applicable statute of limitations, the filing of the claim tolls any applicable statute of limitations and any applicable statute of repose for construction-related claims for the period of time until </w:t>
          </w:r>
          <w:r>
            <w:t xml:space="preserve">fifteen days after </w:t>
          </w:r>
          <w:r w:rsidRPr="008061F2">
            <w:t>the board</w:t>
          </w:r>
          <w:r>
            <w:t xml:space="preserve"> provides written notice of completion of mediation</w:t>
          </w:r>
          <w:r w:rsidRPr="008061F2">
            <w:t xml:space="preserve">.  </w:t>
          </w:r>
        </w:p>
        <w:p w:rsidR="004F313F" w:rsidRPr="008061F2" w:rsidRDefault="004F313F" w:rsidP="004F313F">
          <w:pPr>
            <w:pStyle w:val="BegSec-New"/>
            <w:suppressAutoHyphens w:val="0"/>
            <w:spacing w:before="0"/>
            <w:ind w:firstLine="0"/>
          </w:pPr>
          <w:r>
            <w:tab/>
          </w:r>
          <w:r w:rsidRPr="008061F2">
            <w:t>(</w:t>
          </w:r>
          <w:r>
            <w:t>5</w:t>
          </w:r>
          <w:r w:rsidRPr="008061F2">
            <w:t xml:space="preserve">) Any action commenced in court by a homeowner prior to compliance with the requirements of this section shall be subject to </w:t>
          </w:r>
          <w:r w:rsidRPr="008061F2">
            <w:lastRenderedPageBreak/>
            <w:t>dismissal without prejudice, and may not be recommenced until the homeowner has complied with the requirements of this section.</w:t>
          </w:r>
        </w:p>
        <w:p w:rsidR="004F313F" w:rsidRPr="008061F2" w:rsidRDefault="004F313F" w:rsidP="004F313F">
          <w:pPr>
            <w:pStyle w:val="RCWSLText"/>
          </w:pPr>
          <w:r w:rsidRPr="008061F2">
            <w:tab/>
            <w:t>(</w:t>
          </w:r>
          <w:r>
            <w:t>6</w:t>
          </w:r>
          <w:r w:rsidRPr="008061F2">
            <w:t xml:space="preserve">) The board by rule may impose a </w:t>
          </w:r>
          <w:r w:rsidRPr="002E16CA">
            <w:t>processing fee for claims filed</w:t>
          </w:r>
          <w:r w:rsidRPr="008061F2">
            <w:t xml:space="preserve"> under this section not to exceed one hundred dollars.  The fee shall be deposited into the consumer education for home construction account created under section 3 of this act.</w:t>
          </w:r>
        </w:p>
        <w:p w:rsidR="004F313F" w:rsidRPr="008061F2" w:rsidRDefault="004F313F" w:rsidP="004F313F">
          <w:pPr>
            <w:pStyle w:val="RCWSLText"/>
          </w:pPr>
          <w:r w:rsidRPr="008061F2">
            <w:tab/>
          </w:r>
        </w:p>
        <w:p w:rsidR="004F313F" w:rsidRPr="008061F2" w:rsidRDefault="004F313F" w:rsidP="004F313F">
          <w:pPr>
            <w:pStyle w:val="RCWSLText"/>
          </w:pPr>
          <w:r w:rsidRPr="008061F2">
            <w:tab/>
          </w:r>
          <w:proofErr w:type="gramStart"/>
          <w:r w:rsidRPr="008061F2">
            <w:rPr>
              <w:u w:val="single"/>
            </w:rPr>
            <w:t>NEW SECTION.</w:t>
          </w:r>
          <w:proofErr w:type="gramEnd"/>
          <w:r w:rsidRPr="008061F2">
            <w:rPr>
              <w:b/>
            </w:rPr>
            <w:t xml:space="preserve"> </w:t>
          </w:r>
          <w:proofErr w:type="gramStart"/>
          <w:r w:rsidRPr="008061F2">
            <w:rPr>
              <w:b/>
            </w:rPr>
            <w:t>Sec.</w:t>
          </w:r>
          <w:r w:rsidR="001877E2">
            <w:rPr>
              <w:b/>
            </w:rPr>
            <w:t>10</w:t>
          </w:r>
          <w:r w:rsidRPr="008061F2">
            <w:t xml:space="preserve">  A</w:t>
          </w:r>
          <w:proofErr w:type="gramEnd"/>
          <w:r w:rsidRPr="008061F2">
            <w:t xml:space="preserve"> new section is added to chapter 43.10 RCW to read as follows:</w:t>
          </w:r>
        </w:p>
        <w:p w:rsidR="004F313F" w:rsidRPr="008061F2" w:rsidRDefault="004F313F" w:rsidP="004F313F">
          <w:pPr>
            <w:pStyle w:val="RCWSLText"/>
          </w:pPr>
          <w:r w:rsidRPr="008061F2">
            <w:tab/>
            <w:t xml:space="preserve">(1) </w:t>
          </w:r>
          <w:r>
            <w:t>Upon receipt of a claim</w:t>
          </w:r>
          <w:r w:rsidRPr="008061F2">
            <w:t xml:space="preserve">, the board shall give written notice to the construction professional against </w:t>
          </w:r>
          <w:proofErr w:type="gramStart"/>
          <w:r w:rsidRPr="008061F2">
            <w:t>whom</w:t>
          </w:r>
          <w:proofErr w:type="gramEnd"/>
          <w:r w:rsidRPr="008061F2">
            <w:t xml:space="preserve"> the claim is made.  The notice of the claim shall describe the claim in reasonable detail sufficient to determine the nature of the defect.</w:t>
          </w:r>
        </w:p>
        <w:p w:rsidR="004F313F" w:rsidRPr="008061F2" w:rsidRDefault="004F313F" w:rsidP="004F313F">
          <w:pPr>
            <w:pStyle w:val="RCWSLText"/>
          </w:pPr>
          <w:r w:rsidRPr="008061F2">
            <w:tab/>
            <w:t>(2) Within twenty-one days after service of the notice of claim, the construction professional shall serve a written response on the homeowner by registered mail or personal service.  The written response shall:</w:t>
          </w:r>
        </w:p>
        <w:p w:rsidR="004F313F" w:rsidRPr="008061F2" w:rsidRDefault="004F313F" w:rsidP="004F313F">
          <w:pPr>
            <w:pStyle w:val="RCWSLText"/>
          </w:pPr>
          <w:r w:rsidRPr="008061F2">
            <w:tab/>
            <w:t>(a)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rsidR="004F313F" w:rsidRPr="008061F2" w:rsidRDefault="004F313F" w:rsidP="004F313F">
          <w:pPr>
            <w:pStyle w:val="RCWSLText"/>
          </w:pPr>
          <w:r w:rsidRPr="008061F2">
            <w:tab/>
            <w:t>(b) Offer to compromise and settle the claim by monetary payment without inspection.  A construction professional's offer under this subsection (2)(b) to compromise and settle a homeowner's claim may include, but is not limited to, an express offer to purchase the homeowner's residence that is the subject of the claim, and to pay the homeowner's reasonable relocation costs; or</w:t>
          </w:r>
        </w:p>
        <w:p w:rsidR="004F313F" w:rsidRPr="008061F2" w:rsidRDefault="004F313F" w:rsidP="004F313F">
          <w:pPr>
            <w:pStyle w:val="RCWSLText"/>
          </w:pPr>
          <w:r w:rsidRPr="008061F2">
            <w:tab/>
            <w:t>(c) State that the construction professional disputes the claim and will neither remedy the defect nor compromise and settle the claim.</w:t>
          </w:r>
        </w:p>
        <w:p w:rsidR="004F313F" w:rsidRPr="008061F2" w:rsidRDefault="004F313F" w:rsidP="004F313F">
          <w:pPr>
            <w:pStyle w:val="RCWSLText"/>
          </w:pPr>
          <w:r w:rsidRPr="008061F2">
            <w:tab/>
            <w:t xml:space="preserve">(3)(a) If the construction professional disputes the claim or does not respond to the notice of claim within the time stated in </w:t>
          </w:r>
          <w:r w:rsidRPr="008061F2">
            <w:lastRenderedPageBreak/>
            <w:t xml:space="preserve">subsection (2) of this section, the board </w:t>
          </w:r>
          <w:r>
            <w:t>shall commence an investigation and mediation</w:t>
          </w:r>
          <w:r w:rsidRPr="008061F2">
            <w:t xml:space="preserve"> of the claim.</w:t>
          </w:r>
        </w:p>
        <w:p w:rsidR="004F313F" w:rsidRPr="008061F2" w:rsidRDefault="004F313F" w:rsidP="004F313F">
          <w:pPr>
            <w:pStyle w:val="RCWSLText"/>
          </w:pPr>
          <w:r w:rsidRPr="008061F2">
            <w:tab/>
            <w:t xml:space="preserve">(b) If the homeowner rejects the inspection proposal or the settlement offer made by the construction professional pursuant to subsection (2) of this section, the homeowner shall serve written notice of the rejection on the construction professional and the board.  After service of the rejection, the board </w:t>
          </w:r>
          <w:r>
            <w:t>shall commence an investigation and mediation of</w:t>
          </w:r>
          <w:r w:rsidRPr="008061F2">
            <w:t xml:space="preserve"> the claim.</w:t>
          </w:r>
        </w:p>
        <w:p w:rsidR="004F313F" w:rsidRPr="008061F2" w:rsidRDefault="004F313F" w:rsidP="004F313F">
          <w:pPr>
            <w:pStyle w:val="RCWSLText"/>
          </w:pPr>
          <w:r w:rsidRPr="008061F2">
            <w:tab/>
            <w:t xml:space="preserve">(c) If the construction professional has not received from the homeowner, within thirty days after the homeowner's receipt of the construction professional's response, either an acceptance or rejection of the inspection proposal or settlement offer, then at anytime thereafter the construction professional may terminate the proposal or offer by serving written notice to the homeowner, and the board </w:t>
          </w:r>
          <w:r>
            <w:t>shall commence an investigation and mediation of</w:t>
          </w:r>
          <w:r w:rsidRPr="008061F2">
            <w:t xml:space="preserve"> the claim.</w:t>
          </w:r>
        </w:p>
        <w:p w:rsidR="004F313F" w:rsidRPr="008061F2" w:rsidRDefault="004F313F" w:rsidP="004F313F">
          <w:pPr>
            <w:pStyle w:val="RCWSLText"/>
          </w:pPr>
          <w:r w:rsidRPr="008061F2">
            <w:t xml:space="preserve"> </w:t>
          </w:r>
          <w:r w:rsidRPr="008061F2">
            <w:tab/>
            <w:t xml:space="preserve">(4)(a) If the homeowner elects to allow the construction professional to inspect in accordance with the construction professional's proposal pursuant to this section, the homeowner shall provide the construction professional and its contractors or other </w:t>
          </w:r>
          <w:proofErr w:type="gramStart"/>
          <w:r w:rsidRPr="008061F2">
            <w:t>agents</w:t>
          </w:r>
          <w:proofErr w:type="gramEnd"/>
          <w:r w:rsidRPr="008061F2">
            <w:t xml:space="preserve"> reasonable access to the homeowner's residence during normal working hours to inspect the premises and the claimed defect.</w:t>
          </w:r>
        </w:p>
        <w:p w:rsidR="004F313F" w:rsidRPr="008061F2" w:rsidRDefault="004F313F" w:rsidP="004F313F">
          <w:pPr>
            <w:pStyle w:val="RCWSLText"/>
          </w:pPr>
          <w:r w:rsidRPr="008061F2">
            <w:tab/>
            <w:t>(b) Within fourteen days following completion of the inspection, the construction professional shall serve on the homeowner:</w:t>
          </w:r>
        </w:p>
        <w:p w:rsidR="004F313F" w:rsidRPr="008061F2" w:rsidRDefault="004F313F" w:rsidP="004F313F">
          <w:pPr>
            <w:pStyle w:val="RCWSLText"/>
          </w:pPr>
          <w:r w:rsidRPr="008061F2">
            <w:tab/>
            <w:t>(</w:t>
          </w:r>
          <w:proofErr w:type="spellStart"/>
          <w:r w:rsidRPr="008061F2">
            <w:t>i</w:t>
          </w:r>
          <w:proofErr w:type="spellEnd"/>
          <w:r w:rsidRPr="008061F2">
            <w:t>) A written offer to remedy the defect at no cost to the homeowner, including a report of the scope of the inspection, the findings and results of the inspection, a description of the additional construction necessary to remedy the defect, and a timetable for the completion of such construction;</w:t>
          </w:r>
        </w:p>
        <w:p w:rsidR="004F313F" w:rsidRPr="008061F2" w:rsidRDefault="004F313F" w:rsidP="004F313F">
          <w:pPr>
            <w:pStyle w:val="RCWSLText"/>
          </w:pPr>
          <w:r w:rsidRPr="008061F2">
            <w:tab/>
            <w:t>(ii) A written offer to compromise and settle the claim by monetary payment pursuant to subsection (2</w:t>
          </w:r>
          <w:proofErr w:type="gramStart"/>
          <w:r w:rsidRPr="008061F2">
            <w:t>)(</w:t>
          </w:r>
          <w:proofErr w:type="gramEnd"/>
          <w:r w:rsidRPr="008061F2">
            <w:t>b) of this section; or</w:t>
          </w:r>
        </w:p>
        <w:p w:rsidR="004F313F" w:rsidRPr="008061F2" w:rsidRDefault="004F313F" w:rsidP="004F313F">
          <w:pPr>
            <w:pStyle w:val="RCWSLText"/>
          </w:pPr>
          <w:r w:rsidRPr="008061F2">
            <w:tab/>
            <w:t xml:space="preserve">(iii) A written statement that the construction professional will not </w:t>
          </w:r>
          <w:proofErr w:type="gramStart"/>
          <w:r w:rsidRPr="008061F2">
            <w:t>proceed</w:t>
          </w:r>
          <w:proofErr w:type="gramEnd"/>
          <w:r w:rsidRPr="008061F2">
            <w:t xml:space="preserve"> further to remedy the defect.</w:t>
          </w:r>
        </w:p>
        <w:p w:rsidR="004F313F" w:rsidRPr="008061F2" w:rsidRDefault="004F313F" w:rsidP="004F313F">
          <w:pPr>
            <w:pStyle w:val="RCWSLText"/>
          </w:pPr>
          <w:r w:rsidRPr="008061F2">
            <w:tab/>
            <w:t xml:space="preserve">(c) If the construction professional does not </w:t>
          </w:r>
          <w:proofErr w:type="gramStart"/>
          <w:r w:rsidRPr="008061F2">
            <w:t>proceed</w:t>
          </w:r>
          <w:proofErr w:type="gramEnd"/>
          <w:r w:rsidRPr="008061F2">
            <w:t xml:space="preserve"> further to remedy the defect within the agreed timetable, or if the construction </w:t>
          </w:r>
          <w:r w:rsidRPr="008061F2">
            <w:lastRenderedPageBreak/>
            <w:t xml:space="preserve">professional fails to comply with the provisions of (b) of this subsection, the homeowner </w:t>
          </w:r>
          <w:r>
            <w:t xml:space="preserve">shall provide written </w:t>
          </w:r>
          <w:r w:rsidRPr="008061F2">
            <w:t>notif</w:t>
          </w:r>
          <w:r>
            <w:t xml:space="preserve">ication to </w:t>
          </w:r>
          <w:r w:rsidRPr="008061F2">
            <w:t xml:space="preserve">the board.  The board </w:t>
          </w:r>
          <w:r>
            <w:t>shall commence an investigation and mediation of</w:t>
          </w:r>
          <w:r w:rsidRPr="008061F2">
            <w:t xml:space="preserve"> the claim.</w:t>
          </w:r>
        </w:p>
        <w:p w:rsidR="004F313F" w:rsidRPr="008061F2" w:rsidRDefault="004F313F" w:rsidP="004F313F">
          <w:pPr>
            <w:pStyle w:val="RCWSLText"/>
          </w:pPr>
          <w:r w:rsidRPr="008061F2">
            <w:tab/>
            <w:t>(d) If the homeowner rejects the offer made by the construction professional pursuant to (b</w:t>
          </w:r>
          <w:proofErr w:type="gramStart"/>
          <w:r w:rsidRPr="008061F2">
            <w:t>)(</w:t>
          </w:r>
          <w:proofErr w:type="spellStart"/>
          <w:proofErr w:type="gramEnd"/>
          <w:r w:rsidRPr="008061F2">
            <w:t>i</w:t>
          </w:r>
          <w:proofErr w:type="spellEnd"/>
          <w:r w:rsidRPr="008061F2">
            <w:t>) or (ii) of this subsection</w:t>
          </w:r>
          <w:r>
            <w:t xml:space="preserve"> (4)</w:t>
          </w:r>
          <w:r w:rsidRPr="008061F2">
            <w:t xml:space="preserve"> to either remedy the defect or to compromise and settle the claim by monetary payment, the homeowner shall serve written notice of the rejection on the construction professional and the board.  After service of the rejection notice, the board </w:t>
          </w:r>
          <w:r>
            <w:t>shall commence an investigation and mediation of</w:t>
          </w:r>
          <w:r w:rsidRPr="008061F2">
            <w:t xml:space="preserve"> the claim.  </w:t>
          </w:r>
        </w:p>
        <w:p w:rsidR="004F313F" w:rsidRPr="008061F2" w:rsidRDefault="004F313F" w:rsidP="004F313F">
          <w:pPr>
            <w:pStyle w:val="RCWSLText"/>
          </w:pPr>
          <w:r w:rsidRPr="008061F2">
            <w:tab/>
            <w:t>(e) If the construction professional has not received from the homeowner, within thirty days after the homeowner's receipt of the construction professional's response, either an acceptance or rejection of the offer made pursuant to (b)(</w:t>
          </w:r>
          <w:proofErr w:type="spellStart"/>
          <w:r w:rsidRPr="008061F2">
            <w:t>i</w:t>
          </w:r>
          <w:proofErr w:type="spellEnd"/>
          <w:r w:rsidRPr="008061F2">
            <w:t>) or (ii) of this subsection</w:t>
          </w:r>
          <w:r>
            <w:t xml:space="preserve"> (4)</w:t>
          </w:r>
          <w:r w:rsidRPr="008061F2">
            <w:t>, then at anytime thereafter the construction professional may terminate the offer by serving written notice to the homeowner.</w:t>
          </w:r>
        </w:p>
        <w:p w:rsidR="004F313F" w:rsidRPr="008061F2" w:rsidRDefault="004F313F" w:rsidP="004F313F">
          <w:pPr>
            <w:pStyle w:val="RCWSLText"/>
          </w:pPr>
          <w:r w:rsidRPr="008061F2">
            <w:tab/>
            <w:t>(5)(a) Any homeowner accepting the offer of a construction professional to remedy the defect pursuant to subsection (4)(b)(</w:t>
          </w:r>
          <w:proofErr w:type="spellStart"/>
          <w:r w:rsidRPr="008061F2">
            <w:t>i</w:t>
          </w:r>
          <w:proofErr w:type="spellEnd"/>
          <w:r w:rsidRPr="008061F2">
            <w:t xml:space="preserve">) of this section shall do so by serving the construction professional with a written notice of acceptance within a reasonable time period after receipt of the offer, and no later than thirty days after receipt of the offer.  The homeowner shall also send a copy of the written notice of acceptance to the board.  The homeowner shall provide the construction professional and its contractors or other </w:t>
          </w:r>
          <w:proofErr w:type="gramStart"/>
          <w:r w:rsidRPr="008061F2">
            <w:t>agents</w:t>
          </w:r>
          <w:proofErr w:type="gramEnd"/>
          <w:r w:rsidRPr="008061F2">
            <w:t xml:space="preserve"> reasonable access to the homeowner's residence during normal working hours to perform and complete the construction by the timetable stated in the offer.</w:t>
          </w:r>
        </w:p>
        <w:p w:rsidR="004F313F" w:rsidRDefault="004F313F" w:rsidP="004F313F">
          <w:pPr>
            <w:pStyle w:val="RCWSLText"/>
          </w:pPr>
          <w:r w:rsidRPr="008061F2">
            <w:tab/>
            <w:t>(b) The homeowner and construction professional may, by written mutual agreement, alter the extent of construction or the timetable for completion of construction stated in the offer, including, but not limited to, repair of additional defects.</w:t>
          </w:r>
        </w:p>
        <w:p w:rsidR="004F313F" w:rsidRPr="008061F2" w:rsidRDefault="004F313F" w:rsidP="004F313F">
          <w:pPr>
            <w:pStyle w:val="RCWSLText"/>
          </w:pPr>
          <w:r>
            <w:lastRenderedPageBreak/>
            <w:tab/>
            <w:t>(6) Compliance with this section satisfies the requirements of RCW 64.50.020.</w:t>
          </w:r>
        </w:p>
        <w:p w:rsidR="004F313F" w:rsidRPr="008061F2" w:rsidRDefault="004F313F" w:rsidP="004F313F">
          <w:pPr>
            <w:pStyle w:val="BegSec-New"/>
          </w:pPr>
          <w:bookmarkStart w:id="6" w:name="History"/>
          <w:bookmarkEnd w:id="6"/>
          <w:proofErr w:type="gramStart"/>
          <w:r w:rsidRPr="008061F2">
            <w:rPr>
              <w:u w:val="single"/>
            </w:rPr>
            <w:t>NEW SECTION.</w:t>
          </w:r>
          <w:proofErr w:type="gramEnd"/>
          <w:r w:rsidRPr="008061F2">
            <w:rPr>
              <w:b/>
            </w:rPr>
            <w:t xml:space="preserve"> </w:t>
          </w:r>
          <w:proofErr w:type="gramStart"/>
          <w:r w:rsidRPr="008061F2">
            <w:rPr>
              <w:b/>
            </w:rPr>
            <w:t xml:space="preserve">Sec. </w:t>
          </w:r>
          <w:r w:rsidR="001877E2">
            <w:rPr>
              <w:b/>
            </w:rPr>
            <w:t>11.</w:t>
          </w:r>
          <w:proofErr w:type="gramEnd"/>
          <w:r w:rsidRPr="008061F2">
            <w:t xml:space="preserve">  A new section is added to chapter 43.10 RCW to read as follows:</w:t>
          </w:r>
        </w:p>
        <w:p w:rsidR="004F313F" w:rsidRPr="008061F2" w:rsidRDefault="004F313F" w:rsidP="004F313F">
          <w:pPr>
            <w:pStyle w:val="RCWSLText"/>
          </w:pPr>
          <w:r w:rsidRPr="008061F2">
            <w:tab/>
            <w:t>(1) If, after compliance with the pro</w:t>
          </w:r>
          <w:r w:rsidR="001877E2">
            <w:t>cedures established in section 10</w:t>
          </w:r>
          <w:r w:rsidRPr="008061F2">
            <w:t xml:space="preserve"> of this act, a resolution has not been reached between the homeowner and construction professional, the board shall investigate the claim.  </w:t>
          </w:r>
        </w:p>
        <w:p w:rsidR="004F313F" w:rsidRPr="008061F2" w:rsidRDefault="004F313F" w:rsidP="004F313F">
          <w:pPr>
            <w:pStyle w:val="RCWSLText"/>
          </w:pPr>
          <w:r w:rsidRPr="008061F2">
            <w:tab/>
            <w:t xml:space="preserve">(2) The board may use the services of neutral third party experts to conduct on-site investigations, make recommendations to the board, and assist the board in </w:t>
          </w:r>
          <w:r>
            <w:t>investigating and mediating</w:t>
          </w:r>
          <w:r w:rsidRPr="008061F2">
            <w:t xml:space="preserve"> claims.  </w:t>
          </w:r>
        </w:p>
        <w:p w:rsidR="004F313F" w:rsidRDefault="004F313F" w:rsidP="004F313F">
          <w:pPr>
            <w:pStyle w:val="RCWSLText"/>
          </w:pPr>
          <w:r w:rsidRPr="008061F2">
            <w:tab/>
            <w:t>(3)</w:t>
          </w:r>
          <w:r>
            <w:t xml:space="preserve"> After the investigation is complete, the board shall provide the parties with notification of the findings of the investigation.  If the parties do not provide the board with written notification within 14 days after receipt of the findings that the parties have resolved the claim, the board shall mediate the claim. </w:t>
          </w:r>
        </w:p>
        <w:p w:rsidR="004F313F" w:rsidRDefault="004F313F" w:rsidP="004F313F">
          <w:pPr>
            <w:pStyle w:val="RCWSLText"/>
          </w:pPr>
          <w:r>
            <w:tab/>
            <w:t>(4) The mediation shall be conducted by a panel of three members of the board in accordance with rules adopted by the board.</w:t>
          </w:r>
        </w:p>
        <w:p w:rsidR="004F313F" w:rsidRDefault="004F313F" w:rsidP="004F313F">
          <w:pPr>
            <w:pStyle w:val="RCWSLText"/>
          </w:pPr>
          <w:r>
            <w:tab/>
            <w:t>(5) All proceedings of the mediation conference, including any statement made by any party, attorney or other participant, shall be privileged and not reported, recorded, placed in evidence, used for impeachment, made known to  a court or jury, or construed for any purpose as an admission.  No party shall be bound by anything done or said at the mediation conference unless a settlement is reached, in which event the agreement upon a settlement shall be reduced to writing and shall be binding upon all parties to that agreement.</w:t>
          </w:r>
        </w:p>
        <w:p w:rsidR="004F313F" w:rsidRDefault="004F313F" w:rsidP="004F313F">
          <w:pPr>
            <w:pStyle w:val="RCWSLText"/>
          </w:pPr>
          <w:r>
            <w:tab/>
            <w:t xml:space="preserve">(6) At the conclusion of the mediation the board shall provide a written notice of the completion of mediation to the parties.  The notice shall include a statement of the results of the mediation and a copy of any written settlement agreement between the parties.  If the parties did not reach an agreement, the notice shall include a statement that the parties may pursue any other right or remedy provided by statutory or common law. </w:t>
          </w:r>
        </w:p>
        <w:p w:rsidR="004F313F" w:rsidRPr="008061F2" w:rsidRDefault="004F313F" w:rsidP="004F313F">
          <w:pPr>
            <w:pStyle w:val="BegSec-New"/>
          </w:pPr>
          <w:proofErr w:type="gramStart"/>
          <w:r w:rsidRPr="008061F2">
            <w:rPr>
              <w:u w:val="single"/>
            </w:rPr>
            <w:lastRenderedPageBreak/>
            <w:t>NEW SECTION.</w:t>
          </w:r>
          <w:proofErr w:type="gramEnd"/>
          <w:r w:rsidRPr="008061F2">
            <w:rPr>
              <w:b/>
            </w:rPr>
            <w:t xml:space="preserve"> Sec.</w:t>
          </w:r>
          <w:r w:rsidR="001877E2">
            <w:rPr>
              <w:b/>
            </w:rPr>
            <w:t>12</w:t>
          </w:r>
          <w:proofErr w:type="gramStart"/>
          <w:r w:rsidR="001877E2">
            <w:rPr>
              <w:b/>
            </w:rPr>
            <w:t>.</w:t>
          </w:r>
          <w:r w:rsidRPr="008061F2">
            <w:t xml:space="preserve">  A</w:t>
          </w:r>
          <w:proofErr w:type="gramEnd"/>
          <w:r w:rsidRPr="008061F2">
            <w:t xml:space="preserve"> new section is added to chapter 43.10 RCW to read as follows:</w:t>
          </w:r>
        </w:p>
        <w:p w:rsidR="004F313F" w:rsidRPr="008061F2" w:rsidRDefault="004F313F" w:rsidP="004F313F">
          <w:pPr>
            <w:pStyle w:val="RCWSLText"/>
          </w:pPr>
          <w:r w:rsidRPr="008061F2">
            <w:t xml:space="preserve">The board shall maintain and make available to the office of consumer education for home construction a record of </w:t>
          </w:r>
          <w:r>
            <w:t xml:space="preserve">all </w:t>
          </w:r>
          <w:r w:rsidRPr="008061F2">
            <w:t>claims filed with the board against construction professionals under this chapter</w:t>
          </w:r>
          <w:r>
            <w:t xml:space="preserve"> and the outcomes of those claims</w:t>
          </w:r>
          <w:r w:rsidRPr="008061F2">
            <w:t xml:space="preserve">.  </w:t>
          </w:r>
        </w:p>
        <w:p w:rsidR="004F313F" w:rsidRDefault="004F313F" w:rsidP="004F313F">
          <w:pPr>
            <w:pStyle w:val="RCWSLText"/>
          </w:pPr>
          <w:r w:rsidRPr="008061F2">
            <w:tab/>
            <w:t xml:space="preserve"> </w:t>
          </w:r>
        </w:p>
        <w:p w:rsidR="004F313F" w:rsidRPr="008061F2" w:rsidRDefault="004F313F" w:rsidP="004F313F">
          <w:pPr>
            <w:pStyle w:val="BegSec-New"/>
          </w:pPr>
          <w:proofErr w:type="gramStart"/>
          <w:r w:rsidRPr="008061F2">
            <w:rPr>
              <w:u w:val="single"/>
            </w:rPr>
            <w:t>NEW SECTION.</w:t>
          </w:r>
          <w:proofErr w:type="gramEnd"/>
          <w:r w:rsidRPr="008061F2">
            <w:rPr>
              <w:b/>
            </w:rPr>
            <w:t xml:space="preserve"> Sec. </w:t>
          </w:r>
          <w:proofErr w:type="gramStart"/>
          <w:r w:rsidR="001877E2">
            <w:rPr>
              <w:b/>
            </w:rPr>
            <w:t>13</w:t>
          </w:r>
          <w:r w:rsidRPr="008061F2">
            <w:t xml:space="preserve">  A</w:t>
          </w:r>
          <w:proofErr w:type="gramEnd"/>
          <w:r w:rsidRPr="008061F2">
            <w:t xml:space="preserve"> new section is added to chapter </w:t>
          </w:r>
          <w:r>
            <w:t>64.50</w:t>
          </w:r>
          <w:r w:rsidRPr="008061F2">
            <w:t xml:space="preserve"> RCW to read as follows:</w:t>
          </w:r>
        </w:p>
        <w:p w:rsidR="004F313F" w:rsidRDefault="004F313F" w:rsidP="004F313F">
          <w:pPr>
            <w:pStyle w:val="RCWSLText"/>
          </w:pPr>
          <w:r>
            <w:tab/>
            <w:t>The provisions of RCW 64.50.020 do not apply to a claim filed with the home construction bo</w:t>
          </w:r>
          <w:r w:rsidR="001877E2">
            <w:t>ard under sections 9 through 11</w:t>
          </w:r>
          <w:r>
            <w:t xml:space="preserve"> of this act.</w:t>
          </w:r>
        </w:p>
        <w:p w:rsidR="004F313F" w:rsidRDefault="004F313F" w:rsidP="004F313F">
          <w:pPr>
            <w:pStyle w:val="RCWSLText"/>
          </w:pPr>
        </w:p>
        <w:p w:rsidR="004F313F" w:rsidRDefault="004F313F" w:rsidP="004F313F">
          <w:pPr>
            <w:spacing w:before="360" w:after="360" w:line="408" w:lineRule="auto"/>
            <w:jc w:val="center"/>
          </w:pPr>
          <w:proofErr w:type="gramStart"/>
          <w:r>
            <w:rPr>
              <w:b/>
            </w:rPr>
            <w:t>PART II.</w:t>
          </w:r>
          <w:proofErr w:type="gramEnd"/>
          <w:r>
            <w:rPr>
              <w:b/>
            </w:rPr>
            <w:t xml:space="preserve">  RESIDENTIAL REAL PROPERTY WARRANTIES</w:t>
          </w:r>
          <w:proofErr w:type="gramStart"/>
          <w:r>
            <w:rPr>
              <w:b/>
            </w:rPr>
            <w:t>,</w:t>
          </w:r>
          <w:proofErr w:type="gramEnd"/>
          <w:r>
            <w:br/>
          </w:r>
          <w:r>
            <w:rPr>
              <w:b/>
            </w:rPr>
            <w:t>LEGAL REMEDIES, AND THIRD-PARTY INSPECTIONS</w:t>
          </w:r>
        </w:p>
        <w:p w:rsidR="004F313F" w:rsidRDefault="004F313F" w:rsidP="004F313F">
          <w:pPr>
            <w:pStyle w:val="BegSec-New"/>
          </w:pPr>
          <w:proofErr w:type="gramStart"/>
          <w:r>
            <w:rPr>
              <w:u w:val="single"/>
            </w:rPr>
            <w:t>NEW SECTION.</w:t>
          </w:r>
          <w:proofErr w:type="gramEnd"/>
          <w:r>
            <w:rPr>
              <w:b/>
            </w:rPr>
            <w:t xml:space="preserve">  Sec. </w:t>
          </w:r>
          <w:proofErr w:type="gramStart"/>
          <w:r w:rsidR="001877E2">
            <w:rPr>
              <w:b/>
            </w:rPr>
            <w:t>14</w:t>
          </w:r>
          <w:r>
            <w:rPr>
              <w:b/>
            </w:rPr>
            <w:t xml:space="preserve">  </w:t>
          </w:r>
          <w:r>
            <w:t>A</w:t>
          </w:r>
          <w:proofErr w:type="gramEnd"/>
          <w:r>
            <w:t xml:space="preserve"> new section is added to chapter 64.50 RCW to read as follows:</w:t>
          </w:r>
        </w:p>
        <w:p w:rsidR="004F313F" w:rsidRDefault="004F313F" w:rsidP="004F313F">
          <w:pPr>
            <w:pStyle w:val="RCWSLText"/>
          </w:pPr>
          <w:r>
            <w:tab/>
            <w:t>(1) The legislature intends by this section to modify the common law implied warranty of habitability to provide that this warranty may not be contractually disclaimed, waived, modified, or limited.  The legislature does not intend to modify any other aspect of the common law implied warranty of habitability as developed through case law.</w:t>
          </w:r>
        </w:p>
        <w:p w:rsidR="004F313F" w:rsidRDefault="004F313F" w:rsidP="004F313F">
          <w:pPr>
            <w:pStyle w:val="RCWSLText"/>
          </w:pPr>
          <w:r>
            <w:tab/>
            <w:t>(2) The common law implied warranty of habitability may not be disclaimed, waived, modified, or limited by contractual agreement.  A provision of any contract for the purchase or sale of newly constructed residential property that purports to disclaim, waive, modify, or limit the implied warranty of habitability is void and unenforceable.</w:t>
          </w:r>
        </w:p>
        <w:p w:rsidR="004F313F" w:rsidRDefault="004F313F" w:rsidP="004F313F">
          <w:pPr>
            <w:pStyle w:val="BegSec-New"/>
          </w:pPr>
          <w:proofErr w:type="gramStart"/>
          <w:r>
            <w:rPr>
              <w:u w:val="single"/>
            </w:rPr>
            <w:t>NEW SECTION.</w:t>
          </w:r>
          <w:proofErr w:type="gramEnd"/>
          <w:r>
            <w:rPr>
              <w:b/>
            </w:rPr>
            <w:t xml:space="preserve">  </w:t>
          </w:r>
          <w:proofErr w:type="gramStart"/>
          <w:r>
            <w:rPr>
              <w:b/>
            </w:rPr>
            <w:t xml:space="preserve">Sec. </w:t>
          </w:r>
          <w:r w:rsidR="009D3A5C">
            <w:rPr>
              <w:b/>
            </w:rPr>
            <w:t>15</w:t>
          </w:r>
          <w:r w:rsidR="007F5643">
            <w:rPr>
              <w:b/>
            </w:rPr>
            <w:t>.</w:t>
          </w:r>
          <w:proofErr w:type="gramEnd"/>
          <w:r>
            <w:rPr>
              <w:b/>
            </w:rPr>
            <w:t xml:space="preserve">  </w:t>
          </w:r>
          <w:r>
            <w:t>A new section is added to chapter 64.50 RCW to read as follows:</w:t>
          </w:r>
        </w:p>
        <w:p w:rsidR="004F313F" w:rsidRDefault="004F313F" w:rsidP="004F313F">
          <w:pPr>
            <w:pStyle w:val="RCWSLText"/>
          </w:pPr>
          <w:r>
            <w:lastRenderedPageBreak/>
            <w:tab/>
            <w:t>(1) A construction professional involved in the construction of new residential real property, or the substantial remodel of existing residential real property, warrants that the work, and any part thereof, will be suitable for the ordinary uses of real property of its type and that the work will be:</w:t>
          </w:r>
        </w:p>
        <w:p w:rsidR="004F313F" w:rsidRDefault="004F313F" w:rsidP="004F313F">
          <w:pPr>
            <w:pStyle w:val="RCWSLText"/>
          </w:pPr>
          <w:r>
            <w:tab/>
            <w:t>(</w:t>
          </w:r>
          <w:proofErr w:type="gramStart"/>
          <w:r>
            <w:t>a</w:t>
          </w:r>
          <w:proofErr w:type="gramEnd"/>
          <w:r>
            <w:t>) Free from defective materials;</w:t>
          </w:r>
        </w:p>
        <w:p w:rsidR="004F313F" w:rsidRDefault="004F313F" w:rsidP="004F313F">
          <w:pPr>
            <w:pStyle w:val="RCWSLText"/>
          </w:pPr>
          <w:r>
            <w:tab/>
            <w:t>(b) Constructed in accordance with sound engineering and construction standards;</w:t>
          </w:r>
        </w:p>
        <w:p w:rsidR="004F313F" w:rsidRDefault="004F313F" w:rsidP="004F313F">
          <w:pPr>
            <w:pStyle w:val="RCWSLText"/>
          </w:pPr>
          <w:r>
            <w:tab/>
            <w:t>(c) Constructed in a work-like manner; and</w:t>
          </w:r>
        </w:p>
        <w:p w:rsidR="004F313F" w:rsidRDefault="004F313F" w:rsidP="004F313F">
          <w:pPr>
            <w:pStyle w:val="RCWSLText"/>
          </w:pPr>
          <w:r>
            <w:tab/>
            <w:t>(d) Constructed in compliance with all laws then applicable to the improvements.</w:t>
          </w:r>
        </w:p>
        <w:p w:rsidR="004F313F" w:rsidRDefault="004F313F" w:rsidP="004F313F">
          <w:pPr>
            <w:pStyle w:val="RCWSLText"/>
          </w:pPr>
          <w:r>
            <w:tab/>
            <w:t xml:space="preserve">(2) If a construction professional breaches a warranty arising under this section and the breach results in damage to any portion of the residential real property, the current owner of the residential real property may bring a cause of action for damages against the construction professional.  Absence of </w:t>
          </w:r>
          <w:proofErr w:type="spellStart"/>
          <w:r>
            <w:t>privity</w:t>
          </w:r>
          <w:proofErr w:type="spellEnd"/>
          <w:r>
            <w:t xml:space="preserve"> of contract between the owner and the construction professional is not a defense to the enforcement of a warranty arising under this section.</w:t>
          </w:r>
        </w:p>
        <w:p w:rsidR="004F313F" w:rsidRDefault="004F313F" w:rsidP="004F313F">
          <w:pPr>
            <w:pStyle w:val="RCWSLText"/>
          </w:pPr>
          <w:r>
            <w:tab/>
            <w:t>(3) In a judicial proceeding for breach of a warranty arising under this section, the plaintiff must show that the alleged breach has adversely affected or will adversely affect the performance of that portion of the property alleged to be in breach.  To establish an adverse effect, the person alleging the breach is not required to prove that the breach renders the property unfit for occupancy.  As used in this subsection, "adverse effect" must be more than technical and must be significant to a reasonable person.</w:t>
          </w:r>
        </w:p>
        <w:p w:rsidR="004F313F" w:rsidRDefault="004F313F" w:rsidP="004F313F">
          <w:pPr>
            <w:pStyle w:val="RCWSLText"/>
          </w:pPr>
          <w:r>
            <w:tab/>
            <w:t>(4) Proof of breach of a warranty arising under this section is not proof of damages.  Damages awarded for a breach of a warranty arising under this section are the cost of repairs.  However, if it is established that the cost of repairs is clearly disproportionate to the loss in market value caused by the breach, damages are limited to the loss in market value.</w:t>
          </w:r>
        </w:p>
        <w:p w:rsidR="004F313F" w:rsidRDefault="004F313F" w:rsidP="004F313F">
          <w:pPr>
            <w:pStyle w:val="RCWSLText"/>
          </w:pPr>
          <w:r>
            <w:tab/>
            <w:t xml:space="preserve">(5)(a) A judicial proceeding for breach of a warranty arising under this section must be commenced within four years after the cause </w:t>
          </w:r>
          <w:r>
            <w:lastRenderedPageBreak/>
            <w:t>of action accrues.  This period may not be reduced by either oral or written agreement, or through the use of contractual claims or notice procedures that require the filing or service of any claim or notice prior to the expiration of the period specified in this section.</w:t>
          </w:r>
        </w:p>
        <w:p w:rsidR="004F313F" w:rsidRDefault="004F313F" w:rsidP="004F313F">
          <w:pPr>
            <w:pStyle w:val="RCWSLText"/>
          </w:pPr>
          <w:r>
            <w:tab/>
            <w:t>(b) Except as provided under (c) of this subsection, a judicial proceeding for breach of a warranty arising under this section accrues, regardless of the owner's lack of knowledge of the breach:</w:t>
          </w:r>
        </w:p>
        <w:p w:rsidR="004F313F" w:rsidRDefault="004F313F" w:rsidP="004F313F">
          <w:pPr>
            <w:pStyle w:val="RCWSLText"/>
          </w:pPr>
          <w:r>
            <w:tab/>
            <w:t>(</w:t>
          </w:r>
          <w:proofErr w:type="spellStart"/>
          <w:r>
            <w:t>i</w:t>
          </w:r>
          <w:proofErr w:type="spellEnd"/>
          <w:r>
            <w:t>) In the case of the purchase of newly constructed residential real property, on the date the initial owner enters into possession of the property; or</w:t>
          </w:r>
        </w:p>
        <w:p w:rsidR="004F313F" w:rsidRDefault="004F313F" w:rsidP="004F313F">
          <w:pPr>
            <w:pStyle w:val="RCWSLText"/>
          </w:pPr>
          <w:r>
            <w:tab/>
            <w:t xml:space="preserve">(ii) In the case of the substantial remodel of existing residential real property, on the date of substantial completion of construction or termination of the construction project, whichever is </w:t>
          </w:r>
          <w:proofErr w:type="gramStart"/>
          <w:r>
            <w:t>later.</w:t>
          </w:r>
          <w:proofErr w:type="gramEnd"/>
        </w:p>
        <w:p w:rsidR="004F313F" w:rsidRDefault="004F313F" w:rsidP="004F313F">
          <w:pPr>
            <w:pStyle w:val="RCWSLText"/>
          </w:pPr>
          <w:r>
            <w:tab/>
            <w:t>(c) A cause of action for breach of a warranty arising under this section that is based on a latent structural defect or a latent water penetration defect accrues when the claimant discovers or reasonably should have discovered the latent structural defect or latent water penetration defect.</w:t>
          </w:r>
        </w:p>
        <w:p w:rsidR="004F313F" w:rsidRDefault="004F313F" w:rsidP="004F313F">
          <w:pPr>
            <w:pStyle w:val="RCWSLText"/>
          </w:pPr>
          <w:r>
            <w:tab/>
            <w:t>(d) An action for breach of warranty under this section is subject to the time limitations provided in RCW 4.16.310.</w:t>
          </w:r>
        </w:p>
        <w:p w:rsidR="004F313F" w:rsidRDefault="004F313F" w:rsidP="004F313F">
          <w:pPr>
            <w:pStyle w:val="RCWSLText"/>
          </w:pPr>
          <w:r>
            <w:tab/>
            <w:t>(6) If a written notice of claim is served under RCW 64.50.020 within the time prescribed for the filing of an action under this section, the statute of limitations in this section and any applicable statute of repose for construction-related claims are tolled until sixty days after the period of time during which the filing of an action is barred under RCW 64.50.020.</w:t>
          </w:r>
        </w:p>
        <w:p w:rsidR="004F313F" w:rsidRDefault="004F313F" w:rsidP="004F313F">
          <w:pPr>
            <w:pStyle w:val="RCWSLText"/>
          </w:pPr>
          <w:r>
            <w:tab/>
            <w:t>(7) The warranties provided under this section are in addition to any other rights or remedies available under statutory law or common law or provided for under contract.  The warranties provided under this section may not be waived, disclaimed, modified, or limited.</w:t>
          </w:r>
        </w:p>
        <w:p w:rsidR="004F313F" w:rsidRDefault="004F313F" w:rsidP="004F313F">
          <w:pPr>
            <w:pStyle w:val="RCWSLText"/>
          </w:pPr>
          <w:r>
            <w:tab/>
            <w:t>(8) In a judicial proceeding under this section, the court may award reasonable attorneys' fees and costs to the prevailing party.</w:t>
          </w:r>
        </w:p>
        <w:p w:rsidR="004F313F" w:rsidRDefault="004F313F" w:rsidP="004F313F">
          <w:pPr>
            <w:pStyle w:val="RCWSLText"/>
          </w:pPr>
          <w:r>
            <w:lastRenderedPageBreak/>
            <w:t xml:space="preserve"> </w:t>
          </w:r>
          <w:r>
            <w:tab/>
            <w:t>(9) This section is not intended to create an independent right to maintain a class action against any construction professional.</w:t>
          </w:r>
        </w:p>
        <w:p w:rsidR="004F313F" w:rsidRDefault="004F313F" w:rsidP="004F313F">
          <w:pPr>
            <w:pStyle w:val="RCWSLText"/>
          </w:pPr>
          <w:r>
            <w:tab/>
            <w:t>(10) This section does not apply to condominiums subject to chapter 64.34 RCW.</w:t>
          </w:r>
        </w:p>
        <w:p w:rsidR="004F313F" w:rsidRDefault="004F313F" w:rsidP="004F313F">
          <w:pPr>
            <w:pStyle w:val="RCWSLText"/>
          </w:pPr>
          <w:r>
            <w:tab/>
            <w:t>(11) This section does not affect the application of the notice and opportunity to cure requirements and procedures imposed under RCW 64.50.010 through 64.50.050.</w:t>
          </w:r>
        </w:p>
        <w:p w:rsidR="004F313F" w:rsidRDefault="004F313F" w:rsidP="004F313F">
          <w:pPr>
            <w:pStyle w:val="RCWSLText"/>
          </w:pPr>
          <w:r>
            <w:tab/>
            <w:t>(12) An action for breach of a warranty created under this section is subject to any requirements for mandatory arbitration imposed under chapter 7.06 RCW or state or local court rules.</w:t>
          </w:r>
        </w:p>
        <w:p w:rsidR="004F313F" w:rsidRDefault="004F313F" w:rsidP="004F313F">
          <w:pPr>
            <w:pStyle w:val="RCWSLText"/>
          </w:pPr>
          <w:r>
            <w:tab/>
            <w:t>(13) For the purposes of this section:</w:t>
          </w:r>
        </w:p>
        <w:p w:rsidR="004F313F" w:rsidRDefault="004F313F" w:rsidP="004F313F">
          <w:pPr>
            <w:pStyle w:val="RCWSLText"/>
          </w:pPr>
          <w:r>
            <w:tab/>
            <w:t>(a) "Construction professional" means an architect, builder, builder vendor, contractor, subcontractor, engineer, or inspector, performing or furnishing the design, supervision, inspection, construction, or observation of the construction, of any improvement to residential real property, whether operating as a sole proprietor, partnership, corporation, or other business entity.</w:t>
          </w:r>
        </w:p>
        <w:p w:rsidR="004F313F" w:rsidRDefault="004F313F" w:rsidP="004F313F">
          <w:pPr>
            <w:pStyle w:val="RCWSLText"/>
          </w:pPr>
          <w:r>
            <w:tab/>
            <w:t xml:space="preserve">(b) "Residential real property" means a single-family home, a duplex, a triplex, or a </w:t>
          </w:r>
          <w:proofErr w:type="spellStart"/>
          <w:r>
            <w:t>quadraplex</w:t>
          </w:r>
          <w:proofErr w:type="spellEnd"/>
          <w:r>
            <w:t>.</w:t>
          </w:r>
        </w:p>
        <w:p w:rsidR="004F313F" w:rsidRDefault="004F313F" w:rsidP="004F313F">
          <w:pPr>
            <w:pStyle w:val="RCWSLText"/>
          </w:pPr>
          <w:r>
            <w:tab/>
            <w:t>(c) "Substantial completion of construction" means the state of completion reached when an improvement upon real property may be used or occupied for its intended use.</w:t>
          </w:r>
        </w:p>
        <w:p w:rsidR="004F313F" w:rsidRDefault="004F313F" w:rsidP="004F313F">
          <w:pPr>
            <w:pStyle w:val="BegSec-Amd"/>
          </w:pPr>
          <w:proofErr w:type="gramStart"/>
          <w:r>
            <w:rPr>
              <w:b/>
            </w:rPr>
            <w:t xml:space="preserve">Sec. </w:t>
          </w:r>
          <w:r w:rsidR="009D3A5C">
            <w:rPr>
              <w:b/>
            </w:rPr>
            <w:t>16</w:t>
          </w:r>
          <w:r w:rsidR="007F5643">
            <w:rPr>
              <w:b/>
            </w:rPr>
            <w:t>.</w:t>
          </w:r>
          <w:proofErr w:type="gramEnd"/>
          <w:r>
            <w:rPr>
              <w:b/>
            </w:rPr>
            <w:t xml:space="preserve">  </w:t>
          </w:r>
          <w:r>
            <w:t>RCW 4.16.310 and 2002 c 323 s 9 are each amended to read as follows:</w:t>
          </w:r>
        </w:p>
        <w:p w:rsidR="004F313F" w:rsidRDefault="004F313F" w:rsidP="004F313F">
          <w:pPr>
            <w:pStyle w:val="RCWSLText"/>
          </w:pPr>
          <w:r>
            <w:rPr>
              <w:u w:val="single"/>
            </w:rPr>
            <w:t>(1)</w:t>
          </w:r>
          <w:r>
            <w:t xml:space="preserve"> All claims or causes of action as set forth in RCW 4.16.300 shall accrue, and the applicable statute of limitation shall begin to run only during the period within six years after substantial completion of construction, or during the period within six years after the termination of the services enumerated in RCW 4.16.300, whichever is later.  The phrase "substantial completion of construction" shall mean the state of completion reached when an improvement upon real property may be used or occupied for its intended use.  Any cause of action which has not accrued within six years after such substantial </w:t>
          </w:r>
          <w:r>
            <w:lastRenderedPageBreak/>
            <w:t>completion of construction, or within six years after such termination of services, whichever is later, shall be barred:  PROVIDED, That this limitation shall not be asserted as a defense by any owner, tenant or other person in possession and control of the improvement at the time such cause of action accrues.  The limitations prescribed in this section apply to all claims or causes of action as set forth in RCW 4.16.300 brought in the name or for the benefit of the state which are made or commenced after June 11, 1986.</w:t>
          </w:r>
        </w:p>
        <w:p w:rsidR="004F313F" w:rsidRDefault="004F313F" w:rsidP="004F313F">
          <w:pPr>
            <w:pStyle w:val="RCWSLText"/>
          </w:pPr>
          <w:r>
            <w:tab/>
            <w:t>If a written notice is filed under RCW 64.50.020 within the time prescribed for the filing of an action under this chapter, the period of time during which the filing of an action is barred under RCW 64.50.020 plus sixty days shall not be a part of the period limited for the commencement of an action, nor for the application of this section.</w:t>
          </w:r>
        </w:p>
        <w:p w:rsidR="004F313F" w:rsidRDefault="004F313F" w:rsidP="004F313F">
          <w:pPr>
            <w:pStyle w:val="RCWSLText"/>
          </w:pPr>
          <w:r>
            <w:rPr>
              <w:u w:val="single"/>
            </w:rPr>
            <w:t>(2) Actions and claims for fraud arising from including, but not limited to, construction, alteration, repair, design, planning, survey, and the engineering of improvements upon real property are not subject to the time limitations under subsection (1) of this section.  Such actions and claims are governed under RCW 4.16.080.</w:t>
          </w:r>
        </w:p>
        <w:p w:rsidR="004F313F" w:rsidRDefault="004F313F" w:rsidP="004F313F">
          <w:pPr>
            <w:pStyle w:val="BegSec-Amd"/>
          </w:pPr>
          <w:proofErr w:type="gramStart"/>
          <w:r>
            <w:rPr>
              <w:b/>
            </w:rPr>
            <w:t xml:space="preserve">Sec. </w:t>
          </w:r>
          <w:r w:rsidR="009D3A5C">
            <w:rPr>
              <w:b/>
            </w:rPr>
            <w:t>17</w:t>
          </w:r>
          <w:r w:rsidR="007F5643">
            <w:rPr>
              <w:b/>
            </w:rPr>
            <w:t>.</w:t>
          </w:r>
          <w:proofErr w:type="gramEnd"/>
          <w:r>
            <w:rPr>
              <w:b/>
            </w:rPr>
            <w:t xml:space="preserve">  </w:t>
          </w:r>
          <w:r>
            <w:t>RCW 64.50.010 and 2002 c 323 s 2 are each amended to read as follows:</w:t>
          </w:r>
        </w:p>
        <w:p w:rsidR="004F313F" w:rsidRDefault="004F313F" w:rsidP="004F313F">
          <w:pPr>
            <w:pStyle w:val="RCWSLText"/>
          </w:pPr>
          <w:r>
            <w:tab/>
            <w:t>Unless the context clearly requires otherwise, the definitions in this section apply throughout this chapter.</w:t>
          </w:r>
        </w:p>
        <w:p w:rsidR="004F313F" w:rsidRDefault="004F313F" w:rsidP="004F313F">
          <w:pPr>
            <w:pStyle w:val="RCWSLText"/>
          </w:pPr>
          <w:r>
            <w:tab/>
            <w:t>(1)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rsidR="004F313F" w:rsidRDefault="004F313F" w:rsidP="004F313F">
          <w:pPr>
            <w:pStyle w:val="RCWSLText"/>
          </w:pPr>
          <w:r>
            <w:lastRenderedPageBreak/>
            <w:tab/>
            <w:t xml:space="preserve">(2) "Association" means an association, master association, or </w:t>
          </w:r>
          <w:proofErr w:type="spellStart"/>
          <w:r>
            <w:t>subassociation</w:t>
          </w:r>
          <w:proofErr w:type="spellEnd"/>
          <w:r>
            <w:t xml:space="preserve"> as defined and provided for in RCW 64.34.020(4), 64.34.276, 64.34.278, and 64.38.010(1).</w:t>
          </w:r>
        </w:p>
        <w:p w:rsidR="004F313F" w:rsidRDefault="004F313F" w:rsidP="004F313F">
          <w:pPr>
            <w:pStyle w:val="RCWSLText"/>
          </w:pPr>
          <w:r>
            <w:tab/>
            <w:t xml:space="preserve">(3) </w:t>
          </w:r>
          <w:r>
            <w:rPr>
              <w:u w:val="single"/>
            </w:rPr>
            <w:t>"Building enclosure" has the same meaning as in RCW 64.55.010.</w:t>
          </w:r>
          <w:r>
            <w:br/>
          </w:r>
          <w:r>
            <w:rPr>
              <w:u w:val="single"/>
            </w:rPr>
            <w:tab/>
            <w:t>(4) "Building enclosure design documents" has the same meaning as in RCW 64.55.010.</w:t>
          </w:r>
          <w:r>
            <w:br/>
          </w:r>
          <w:r>
            <w:rPr>
              <w:u w:val="single"/>
            </w:rPr>
            <w:tab/>
            <w:t>(5)</w:t>
          </w:r>
          <w:r>
            <w:t xml:space="preserve"> "Claimant" means a homeowner or association who asserts a claim against a construction professional concerning a defect in the construction of a residence or in the substantial remodel of a residence.</w:t>
          </w:r>
        </w:p>
        <w:p w:rsidR="004F313F" w:rsidRDefault="004F313F" w:rsidP="004F313F">
          <w:pPr>
            <w:pStyle w:val="RCWSLText"/>
          </w:pPr>
          <w:r>
            <w:t xml:space="preserve"> </w:t>
          </w:r>
          <w:r>
            <w:tab/>
            <w:t>((</w:t>
          </w:r>
          <w:r>
            <w:rPr>
              <w:strike/>
            </w:rPr>
            <w:t>(4)</w:t>
          </w:r>
          <w:r>
            <w:t xml:space="preserve">)) </w:t>
          </w:r>
          <w:r>
            <w:rPr>
              <w:u w:val="single"/>
            </w:rPr>
            <w:t>(6)</w:t>
          </w:r>
          <w:r>
            <w:t xml:space="preserve"> "Construction professional" means an architect, builder, builder vendor, contractor, subcontractor, engineer, or inspector, including, but not limited to, a dealer as defined in RCW 64.34.020((</w:t>
          </w:r>
          <w:r>
            <w:rPr>
              <w:strike/>
            </w:rPr>
            <w:t>(12)</w:t>
          </w:r>
          <w:r>
            <w:t xml:space="preserve">)) </w:t>
          </w:r>
          <w:r>
            <w:rPr>
              <w:u w:val="single"/>
            </w:rPr>
            <w:t>(13)</w:t>
          </w:r>
          <w:r>
            <w:t xml:space="preserve"> and a </w:t>
          </w:r>
          <w:proofErr w:type="spellStart"/>
          <w:r>
            <w:t>declarant</w:t>
          </w:r>
          <w:proofErr w:type="spellEnd"/>
          <w:r>
            <w:t xml:space="preserve"> as defined in RCW 64.34.020((</w:t>
          </w:r>
          <w:r>
            <w:rPr>
              <w:strike/>
            </w:rPr>
            <w:t>(13)</w:t>
          </w:r>
          <w:r>
            <w:t xml:space="preserve">)) </w:t>
          </w:r>
          <w:r>
            <w:rPr>
              <w:u w:val="single"/>
            </w:rPr>
            <w:t>(14)</w:t>
          </w:r>
          <w:r>
            <w:t>, performing or furnishing the design, supervision, inspection, construction, or observation of the construction of any improvement to real property, whether operating as a sole proprietor, partnership, corporation, or other business entity.</w:t>
          </w:r>
        </w:p>
        <w:p w:rsidR="004F313F" w:rsidRDefault="004F313F" w:rsidP="004F313F">
          <w:pPr>
            <w:pStyle w:val="RCWSLText"/>
          </w:pPr>
          <w:r>
            <w:tab/>
            <w:t>((</w:t>
          </w:r>
          <w:r>
            <w:rPr>
              <w:strike/>
            </w:rPr>
            <w:t>(5)</w:t>
          </w:r>
          <w:r>
            <w:t xml:space="preserve">)) </w:t>
          </w:r>
          <w:r>
            <w:rPr>
              <w:u w:val="single"/>
            </w:rPr>
            <w:t>(7)</w:t>
          </w:r>
          <w:r>
            <w:t xml:space="preserve">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rsidR="004F313F" w:rsidRDefault="004F313F" w:rsidP="004F313F">
          <w:pPr>
            <w:pStyle w:val="RCWSLText"/>
          </w:pPr>
          <w:r>
            <w:tab/>
            <w:t>((</w:t>
          </w:r>
          <w:r>
            <w:rPr>
              <w:strike/>
            </w:rPr>
            <w:t>(6)</w:t>
          </w:r>
          <w:r>
            <w:t xml:space="preserve">)) </w:t>
          </w:r>
          <w:r>
            <w:rPr>
              <w:u w:val="single"/>
            </w:rPr>
            <w:t>(8) "Qualified building inspector" has the same meaning as in RCW 64.55.010.</w:t>
          </w:r>
          <w:r>
            <w:br/>
          </w:r>
          <w:r>
            <w:rPr>
              <w:u w:val="single"/>
            </w:rPr>
            <w:tab/>
            <w:t>(9)</w:t>
          </w:r>
          <w:r>
            <w:t xml:space="preserve"> "Residence" means a </w:t>
          </w:r>
          <w:r>
            <w:rPr>
              <w:u w:val="single"/>
            </w:rPr>
            <w:t>building, including a</w:t>
          </w:r>
          <w:r>
            <w:t xml:space="preserve"> single-family house, duplex, triplex, </w:t>
          </w:r>
          <w:proofErr w:type="spellStart"/>
          <w:r>
            <w:t>quadraplex</w:t>
          </w:r>
          <w:proofErr w:type="spellEnd"/>
          <w:r>
            <w:t>, or a unit in a multiunit residential structure in which title to each individual unit is transferred to the owner under a condominium or cooperative system, and shall include common elements as defined in RCW 64.34.020(6) and common areas as defined in RCW 64.38.010(4).</w:t>
          </w:r>
        </w:p>
        <w:p w:rsidR="004F313F" w:rsidRDefault="004F313F" w:rsidP="004F313F">
          <w:pPr>
            <w:pStyle w:val="RCWSLText"/>
          </w:pPr>
          <w:r>
            <w:tab/>
            <w:t>((</w:t>
          </w:r>
          <w:r>
            <w:rPr>
              <w:strike/>
            </w:rPr>
            <w:t>(7)</w:t>
          </w:r>
          <w:r>
            <w:t xml:space="preserve">)) </w:t>
          </w:r>
          <w:r>
            <w:rPr>
              <w:u w:val="single"/>
            </w:rPr>
            <w:t>(10)</w:t>
          </w:r>
          <w:r>
            <w:t xml:space="preserve"> "Serve" or "service" means personal service or delivery by certified mail to the last known address of the addressee.</w:t>
          </w:r>
        </w:p>
        <w:p w:rsidR="004F313F" w:rsidRDefault="004F313F" w:rsidP="004F313F">
          <w:pPr>
            <w:pStyle w:val="RCWSLText"/>
          </w:pPr>
          <w:r>
            <w:lastRenderedPageBreak/>
            <w:tab/>
            <w:t>((</w:t>
          </w:r>
          <w:r>
            <w:rPr>
              <w:strike/>
            </w:rPr>
            <w:t>(8)</w:t>
          </w:r>
          <w:r>
            <w:t xml:space="preserve">)) </w:t>
          </w:r>
          <w:r>
            <w:rPr>
              <w:u w:val="single"/>
            </w:rPr>
            <w:t>(11) "Stamped" has the same meaning as in RCW 64.55.010.</w:t>
          </w:r>
          <w:r>
            <w:br/>
          </w:r>
          <w:r>
            <w:rPr>
              <w:u w:val="single"/>
            </w:rPr>
            <w:tab/>
            <w:t>(12)</w:t>
          </w:r>
          <w:r>
            <w:t xml:space="preserve"> "Substantial remodel" means a remodel of a residence, for which the total cost exceeds one-half of the assessed value of the residence for property tax purposes at the time the contract for the remodel work was made.</w:t>
          </w:r>
        </w:p>
        <w:p w:rsidR="004F313F" w:rsidRDefault="004F313F" w:rsidP="004F313F">
          <w:pPr>
            <w:pStyle w:val="BegSec-New"/>
          </w:pPr>
          <w:proofErr w:type="gramStart"/>
          <w:r>
            <w:rPr>
              <w:u w:val="single"/>
            </w:rPr>
            <w:t>NEW SECTION.</w:t>
          </w:r>
          <w:proofErr w:type="gramEnd"/>
          <w:r>
            <w:rPr>
              <w:b/>
            </w:rPr>
            <w:t xml:space="preserve">  </w:t>
          </w:r>
          <w:proofErr w:type="gramStart"/>
          <w:r>
            <w:rPr>
              <w:b/>
            </w:rPr>
            <w:t xml:space="preserve">Sec. </w:t>
          </w:r>
          <w:r w:rsidR="009D3A5C">
            <w:rPr>
              <w:b/>
            </w:rPr>
            <w:t>18</w:t>
          </w:r>
          <w:r w:rsidR="007F5643">
            <w:rPr>
              <w:b/>
            </w:rPr>
            <w:t>.</w:t>
          </w:r>
          <w:proofErr w:type="gramEnd"/>
          <w:r>
            <w:rPr>
              <w:b/>
            </w:rPr>
            <w:t xml:space="preserve">  </w:t>
          </w:r>
          <w:r>
            <w:t>A new section is added to chapter 64.50 RCW to read as follows:</w:t>
          </w:r>
        </w:p>
        <w:p w:rsidR="004F313F" w:rsidRDefault="004F313F" w:rsidP="004F313F">
          <w:pPr>
            <w:pStyle w:val="RCWSLText"/>
          </w:pPr>
          <w:r>
            <w:tab/>
            <w:t>(1) Any person applying for a building permit for construction of a residential building or substantial remodel shall submit building enclosure design documents to the appropriate building department prior to the start of construction or substantial remodel.  If construction work on a building is not a substantial remodel because the cost of thereof does not exceed one-half of the assessed value of the residence for property tax purposes at the time the contract for the remodel work was made, the person applying for a building permit shall submit to the building department a letter so certifying.  Any changes to the building enclosure design documents that alter the manner in which the building or its components is waterproofed, weatherproofed, and otherwise protected from water or moisture intrusion must be stamped by the architect or engineer and must be provided to the building department and to the person conducting the course of construction inspection in a timely manner to permit such person to inspect for compliance therewith, and may be provided through individual updates, cumulative updates, or as-built updates.</w:t>
          </w:r>
        </w:p>
        <w:p w:rsidR="004F313F" w:rsidRDefault="004F313F" w:rsidP="004F313F">
          <w:pPr>
            <w:pStyle w:val="RCWSLText"/>
          </w:pPr>
          <w:r>
            <w:tab/>
            <w:t>(2) The building department shall not issue a building permit for construction of the building enclosure of a residential building or a substantial remodel unless the building enclosure design documents contain a stamped statement by the person stamping the building enclosure design documents in substantially the following form:  "The undersigned has provided building enclosure documents that in my professional judgment are appropriate to satisf</w:t>
          </w:r>
          <w:r w:rsidR="00781AAC">
            <w:t>y the requirements of sections 18 through 24</w:t>
          </w:r>
          <w:r>
            <w:t xml:space="preserve"> of this act."</w:t>
          </w:r>
        </w:p>
        <w:p w:rsidR="004F313F" w:rsidRDefault="004F313F" w:rsidP="004F313F">
          <w:pPr>
            <w:pStyle w:val="RCWSLText"/>
          </w:pPr>
          <w:r>
            <w:lastRenderedPageBreak/>
            <w:t xml:space="preserve">    (3) The building department is not charged with determining whether the building enclosure design documents are adequate or appropriate to satisfy the requirements of this section and sections </w:t>
          </w:r>
          <w:r w:rsidR="00781AAC">
            <w:t>19 through 24</w:t>
          </w:r>
          <w:r>
            <w:t xml:space="preserve"> of this act.  This section and sectio</w:t>
          </w:r>
          <w:r w:rsidR="00781AAC">
            <w:t>ns 19 through 24 of this act do n</w:t>
          </w:r>
          <w:r>
            <w:t>ot require a building department to review, approve, or disapprove enclosure design documents.</w:t>
          </w:r>
        </w:p>
        <w:p w:rsidR="004F313F" w:rsidRDefault="004F313F" w:rsidP="004F313F">
          <w:pPr>
            <w:pStyle w:val="BegSec-New"/>
          </w:pPr>
          <w:proofErr w:type="gramStart"/>
          <w:r>
            <w:rPr>
              <w:u w:val="single"/>
            </w:rPr>
            <w:t>NEW SECTION.</w:t>
          </w:r>
          <w:proofErr w:type="gramEnd"/>
          <w:r>
            <w:rPr>
              <w:b/>
            </w:rPr>
            <w:t xml:space="preserve">  </w:t>
          </w:r>
          <w:proofErr w:type="gramStart"/>
          <w:r>
            <w:rPr>
              <w:b/>
            </w:rPr>
            <w:t xml:space="preserve">Sec. </w:t>
          </w:r>
          <w:r w:rsidR="009D3A5C">
            <w:rPr>
              <w:b/>
            </w:rPr>
            <w:t>19</w:t>
          </w:r>
          <w:r w:rsidR="007F5643">
            <w:rPr>
              <w:b/>
            </w:rPr>
            <w:t>.</w:t>
          </w:r>
          <w:proofErr w:type="gramEnd"/>
          <w:r>
            <w:rPr>
              <w:b/>
            </w:rPr>
            <w:t xml:space="preserve">  </w:t>
          </w:r>
          <w:r>
            <w:t>A new section is added to chapter 64.50 RCW to read as follows:</w:t>
          </w:r>
        </w:p>
        <w:p w:rsidR="004F313F" w:rsidRDefault="004F313F" w:rsidP="004F313F">
          <w:pPr>
            <w:pStyle w:val="RCWSLText"/>
          </w:pPr>
          <w:r>
            <w:tab/>
            <w:t>All residential buildings must have the building enclosure inspected by a qualified inspector during the course of initial construction and during a substantial remodel.</w:t>
          </w:r>
        </w:p>
        <w:p w:rsidR="004F313F" w:rsidRDefault="004F313F" w:rsidP="004F313F">
          <w:pPr>
            <w:pStyle w:val="BegSec-New"/>
          </w:pPr>
          <w:proofErr w:type="gramStart"/>
          <w:r>
            <w:rPr>
              <w:u w:val="single"/>
            </w:rPr>
            <w:t>NEW SECTION.</w:t>
          </w:r>
          <w:proofErr w:type="gramEnd"/>
          <w:r>
            <w:rPr>
              <w:b/>
            </w:rPr>
            <w:t xml:space="preserve">  </w:t>
          </w:r>
          <w:proofErr w:type="gramStart"/>
          <w:r>
            <w:rPr>
              <w:b/>
            </w:rPr>
            <w:t xml:space="preserve">Sec. </w:t>
          </w:r>
          <w:r w:rsidR="009D3A5C">
            <w:rPr>
              <w:b/>
            </w:rPr>
            <w:t>20</w:t>
          </w:r>
          <w:r w:rsidR="007F5643">
            <w:rPr>
              <w:b/>
            </w:rPr>
            <w:t>.</w:t>
          </w:r>
          <w:proofErr w:type="gramEnd"/>
          <w:r>
            <w:rPr>
              <w:b/>
            </w:rPr>
            <w:t xml:space="preserve">  </w:t>
          </w:r>
          <w:r>
            <w:t>A new section is added to chapter 64.50 RCW to read as follows:</w:t>
          </w:r>
        </w:p>
        <w:p w:rsidR="004F313F" w:rsidRDefault="004F313F" w:rsidP="004F313F">
          <w:pPr>
            <w:pStyle w:val="RCWSLText"/>
          </w:pPr>
          <w:r>
            <w:tab/>
            <w:t>(1) A qualified building enclosure inspector:</w:t>
          </w:r>
        </w:p>
        <w:p w:rsidR="004F313F" w:rsidRDefault="004F313F" w:rsidP="004F313F">
          <w:pPr>
            <w:pStyle w:val="RCWSLText"/>
          </w:pPr>
          <w:r>
            <w:tab/>
            <w:t>(a) Must be a person with substantial and verifiable training and experience in building enclosure design and construction;</w:t>
          </w:r>
        </w:p>
        <w:p w:rsidR="004F313F" w:rsidRDefault="004F313F" w:rsidP="004F313F">
          <w:pPr>
            <w:pStyle w:val="RCWSLText"/>
          </w:pPr>
          <w:r>
            <w:t xml:space="preserve"> </w:t>
          </w:r>
          <w:r>
            <w:tab/>
            <w:t>(b) Must be free from improper interference or influence relating to the inspections; and</w:t>
          </w:r>
        </w:p>
        <w:p w:rsidR="004F313F" w:rsidRDefault="004F313F" w:rsidP="004F313F">
          <w:pPr>
            <w:pStyle w:val="RCWSLText"/>
          </w:pPr>
          <w:r>
            <w:tab/>
            <w:t xml:space="preserve">(c) May not be an employee, officer, or director of, or have any pecuniary interest in, the </w:t>
          </w:r>
          <w:proofErr w:type="spellStart"/>
          <w:r>
            <w:t>declarant</w:t>
          </w:r>
          <w:proofErr w:type="spellEnd"/>
          <w:r>
            <w:t>, developer, association, or any party providing services or materials for the project, or any of their respective affiliates, except that the qualified inspector may be the architect or engineer who approved the building enclosure design documents or the architect or engineer of record.  The qualified inspector may, but is not required to, assist with the preparation of the design documents.</w:t>
          </w:r>
        </w:p>
        <w:p w:rsidR="004F313F" w:rsidRDefault="004F313F" w:rsidP="004F313F">
          <w:pPr>
            <w:pStyle w:val="RCWSLText"/>
          </w:pPr>
          <w:r>
            <w:tab/>
            <w:t>(2) This section does not alter the requirements for licensure of any architect, engineer, or other professional, and does not alter the jurisdiction, authority, or scope of practice of architects, engineers, other professionals, or general contractors.</w:t>
          </w:r>
        </w:p>
        <w:p w:rsidR="004F313F" w:rsidRDefault="004F313F" w:rsidP="004F313F">
          <w:pPr>
            <w:pStyle w:val="BegSec-New"/>
          </w:pPr>
          <w:proofErr w:type="gramStart"/>
          <w:r>
            <w:rPr>
              <w:u w:val="single"/>
            </w:rPr>
            <w:lastRenderedPageBreak/>
            <w:t>NEW SECTION.</w:t>
          </w:r>
          <w:proofErr w:type="gramEnd"/>
          <w:r>
            <w:rPr>
              <w:b/>
            </w:rPr>
            <w:t xml:space="preserve">  </w:t>
          </w:r>
          <w:proofErr w:type="gramStart"/>
          <w:r>
            <w:rPr>
              <w:b/>
            </w:rPr>
            <w:t xml:space="preserve">Sec. </w:t>
          </w:r>
          <w:r w:rsidR="009D3A5C">
            <w:rPr>
              <w:b/>
            </w:rPr>
            <w:t>21</w:t>
          </w:r>
          <w:r w:rsidR="007F5643">
            <w:rPr>
              <w:b/>
            </w:rPr>
            <w:t>.</w:t>
          </w:r>
          <w:proofErr w:type="gramEnd"/>
          <w:r>
            <w:rPr>
              <w:b/>
            </w:rPr>
            <w:t xml:space="preserve">  </w:t>
          </w:r>
          <w:r>
            <w:t>A new section is added to chapter 64.50 RCW to read as follows:</w:t>
          </w:r>
        </w:p>
        <w:p w:rsidR="004F313F" w:rsidRDefault="004F313F" w:rsidP="004F313F">
          <w:pPr>
            <w:pStyle w:val="RCWSLText"/>
          </w:pPr>
          <w:r>
            <w:tab/>
            <w:t>(1) An inspection required under this chapter must include, at a minimum, the following:</w:t>
          </w:r>
        </w:p>
        <w:p w:rsidR="004F313F" w:rsidRDefault="004F313F" w:rsidP="004F313F">
          <w:pPr>
            <w:pStyle w:val="RCWSLText"/>
          </w:pPr>
          <w:r>
            <w:tab/>
            <w:t>(a) Water penetration resistance testing of a representative sample of windows and window installations.  These tests must be conducted according to industry standards.  Where appropriate, tests must be conducted with an induced air pressure difference across the window and window installation.  Additional testing is not required if the same assembly has previously been tested in situ within the previous two years in the project under construction by the builder, by another member of the construction team such as an architect or engineer, or by an independent testing laboratory; and</w:t>
          </w:r>
        </w:p>
        <w:p w:rsidR="004F313F" w:rsidRDefault="004F313F" w:rsidP="004F313F">
          <w:pPr>
            <w:pStyle w:val="RCWSLText"/>
          </w:pPr>
          <w:r>
            <w:tab/>
            <w:t>(b) An independent periodic review of the building enclosure during the course of construction or rehabilitative construction to ascertain whether the residential building has been constructed, or the substantial remodel has been performed, in substantial compliance with the building enclosure design documents.</w:t>
          </w:r>
        </w:p>
        <w:p w:rsidR="004F313F" w:rsidRDefault="004F313F" w:rsidP="004F313F">
          <w:pPr>
            <w:pStyle w:val="RCWSLText"/>
          </w:pPr>
          <w:r>
            <w:tab/>
            <w:t>(2) Subsection (1</w:t>
          </w:r>
          <w:proofErr w:type="gramStart"/>
          <w:r>
            <w:t>)(</w:t>
          </w:r>
          <w:proofErr w:type="gramEnd"/>
          <w:r>
            <w:t>a) of this section does not apply to substantial remodels if the windows and adjacent cladding are not altered in the substantial remodel.</w:t>
          </w:r>
        </w:p>
        <w:p w:rsidR="004F313F" w:rsidRDefault="004F313F" w:rsidP="004F313F">
          <w:pPr>
            <w:pStyle w:val="RCWSLText"/>
          </w:pPr>
          <w:r>
            <w:tab/>
            <w:t>(3) For the purposes of this section, "project" means one or more parcels of land in a single ownership, which are under development pursuant to a single land use approval or building permit, where window installation is performed by the owner with its own forces, or by the same general contractor, or, if the owner is contracting directly with trade contractors, is performed by the same trade contractor.</w:t>
          </w:r>
        </w:p>
        <w:p w:rsidR="004F313F" w:rsidRDefault="004F313F" w:rsidP="004F313F">
          <w:pPr>
            <w:pStyle w:val="BegSec-New"/>
          </w:pPr>
          <w:proofErr w:type="gramStart"/>
          <w:r>
            <w:rPr>
              <w:u w:val="single"/>
            </w:rPr>
            <w:t>NEW SECTION.</w:t>
          </w:r>
          <w:proofErr w:type="gramEnd"/>
          <w:r>
            <w:rPr>
              <w:b/>
            </w:rPr>
            <w:t xml:space="preserve">  </w:t>
          </w:r>
          <w:proofErr w:type="gramStart"/>
          <w:r>
            <w:rPr>
              <w:b/>
            </w:rPr>
            <w:t xml:space="preserve">Sec. </w:t>
          </w:r>
          <w:r w:rsidR="009D3A5C">
            <w:rPr>
              <w:b/>
            </w:rPr>
            <w:t>22</w:t>
          </w:r>
          <w:r w:rsidR="007F5643">
            <w:rPr>
              <w:b/>
            </w:rPr>
            <w:t>.</w:t>
          </w:r>
          <w:proofErr w:type="gramEnd"/>
          <w:r>
            <w:rPr>
              <w:b/>
            </w:rPr>
            <w:t xml:space="preserve">  </w:t>
          </w:r>
          <w:r>
            <w:t>A new section is added to chapter 64.50 RCW to read as follows:</w:t>
          </w:r>
        </w:p>
        <w:p w:rsidR="004F313F" w:rsidRDefault="004F313F" w:rsidP="004F313F">
          <w:pPr>
            <w:pStyle w:val="RCWSLText"/>
          </w:pPr>
          <w:r>
            <w:tab/>
            <w:t xml:space="preserve">Upon completion of an inspection required under this chapter, the qualified inspector shall prepare and submit to the appropriate building department a signed letter certifying that the building </w:t>
          </w:r>
          <w:r>
            <w:lastRenderedPageBreak/>
            <w:t>enclosure has been inspected during the course of construction or substantial remodel and that it has been constructed or reconstructed in substantial compliance with the building enclosure design docum</w:t>
          </w:r>
          <w:r w:rsidR="00781AAC">
            <w:t>ents, as updated under section 18</w:t>
          </w:r>
          <w:r>
            <w:t xml:space="preserve"> of this act.  The building department shall not issue a final certificate of occupancy or other equivalent final acceptance until the letter required under this section has been submitted.  The building department is not charged with and has no responsibility for determining whether the building enclosure inspection is adequate or appropriate to satisfy the requirements of this chapter.</w:t>
          </w:r>
        </w:p>
        <w:p w:rsidR="004F313F" w:rsidRDefault="004F313F" w:rsidP="004F313F">
          <w:pPr>
            <w:pStyle w:val="BegSec-New"/>
          </w:pPr>
          <w:proofErr w:type="gramStart"/>
          <w:r>
            <w:rPr>
              <w:u w:val="single"/>
            </w:rPr>
            <w:t>NEW SECTION.</w:t>
          </w:r>
          <w:proofErr w:type="gramEnd"/>
          <w:r>
            <w:rPr>
              <w:b/>
            </w:rPr>
            <w:t xml:space="preserve">  </w:t>
          </w:r>
          <w:proofErr w:type="gramStart"/>
          <w:r>
            <w:rPr>
              <w:b/>
            </w:rPr>
            <w:t xml:space="preserve">Sec. </w:t>
          </w:r>
          <w:r w:rsidR="009D3A5C">
            <w:rPr>
              <w:b/>
            </w:rPr>
            <w:t>23</w:t>
          </w:r>
          <w:r w:rsidR="007F5643">
            <w:rPr>
              <w:b/>
            </w:rPr>
            <w:t>.</w:t>
          </w:r>
          <w:proofErr w:type="gramEnd"/>
          <w:r>
            <w:rPr>
              <w:b/>
            </w:rPr>
            <w:t xml:space="preserve">  </w:t>
          </w:r>
          <w:r>
            <w:t>A new section is added to chapter 64.50 RCW to read as follows:</w:t>
          </w:r>
        </w:p>
        <w:p w:rsidR="004F313F" w:rsidRDefault="004F313F" w:rsidP="004F313F">
          <w:pPr>
            <w:pStyle w:val="RCWSLText"/>
          </w:pPr>
          <w:r>
            <w:tab/>
            <w:t>(1) This chapter is not intended to and does not:</w:t>
          </w:r>
        </w:p>
        <w:p w:rsidR="004F313F" w:rsidRDefault="004F313F" w:rsidP="004F313F">
          <w:pPr>
            <w:pStyle w:val="RCWSLText"/>
          </w:pPr>
          <w:r>
            <w:tab/>
            <w:t>(a) Create a private right of action against an inspector, architect, or engineer based upon compliance or noncompliance with this chapter; or</w:t>
          </w:r>
        </w:p>
        <w:p w:rsidR="004F313F" w:rsidRDefault="004F313F" w:rsidP="004F313F">
          <w:pPr>
            <w:pStyle w:val="RCWSLText"/>
          </w:pPr>
          <w:r>
            <w:tab/>
            <w:t>(b) Create an independent basis for liability against an inspector, architect, or engineer.</w:t>
          </w:r>
        </w:p>
        <w:p w:rsidR="004F313F" w:rsidRDefault="004F313F" w:rsidP="004F313F">
          <w:pPr>
            <w:pStyle w:val="RCWSLText"/>
          </w:pPr>
          <w:r>
            <w:tab/>
            <w:t>(2) The qualified inspector, architect, or engineer and the developer that retained the inspector, architect, or engineer may contractually agree to the amount of their liability to the developer.</w:t>
          </w:r>
        </w:p>
        <w:p w:rsidR="004F313F" w:rsidRDefault="004F313F" w:rsidP="004F313F">
          <w:pPr>
            <w:pStyle w:val="BegSec-New"/>
          </w:pPr>
          <w:proofErr w:type="gramStart"/>
          <w:r>
            <w:rPr>
              <w:u w:val="single"/>
            </w:rPr>
            <w:t>NEW SECTION.</w:t>
          </w:r>
          <w:proofErr w:type="gramEnd"/>
          <w:r>
            <w:rPr>
              <w:b/>
            </w:rPr>
            <w:t xml:space="preserve">  </w:t>
          </w:r>
          <w:proofErr w:type="gramStart"/>
          <w:r>
            <w:rPr>
              <w:b/>
            </w:rPr>
            <w:t xml:space="preserve">Sec. </w:t>
          </w:r>
          <w:r w:rsidR="009D3A5C">
            <w:rPr>
              <w:b/>
            </w:rPr>
            <w:t>24</w:t>
          </w:r>
          <w:r w:rsidR="007F5643">
            <w:rPr>
              <w:b/>
            </w:rPr>
            <w:t>.</w:t>
          </w:r>
          <w:proofErr w:type="gramEnd"/>
          <w:r>
            <w:rPr>
              <w:b/>
            </w:rPr>
            <w:t xml:space="preserve">  </w:t>
          </w:r>
          <w:r>
            <w:t>A new section is added to chapter 64.50 RCW to read as follows:</w:t>
          </w:r>
        </w:p>
        <w:p w:rsidR="004F313F" w:rsidRDefault="004F313F" w:rsidP="004F313F">
          <w:pPr>
            <w:pStyle w:val="RCWSLText"/>
          </w:pPr>
          <w:r>
            <w:tab/>
            <w:t>A qualified inspector's report or testimony regarding an inspection conducted under this chapter is not entitled to an evidentiary presumption in any arbitration or court proceeding.  This chapter does not restrict the admissibility of the qualified inspector's report or testimony, and questions of the admissibility of the report or testimony are determined under the rules of evidence.</w:t>
          </w:r>
        </w:p>
        <w:p w:rsidR="000D33A6" w:rsidRDefault="000D33A6" w:rsidP="004F313F">
          <w:pPr>
            <w:pStyle w:val="RCWSLText"/>
          </w:pPr>
        </w:p>
        <w:p w:rsidR="000D33A6" w:rsidRDefault="000D33A6" w:rsidP="000D33A6">
          <w:pPr>
            <w:pStyle w:val="BegSec-New"/>
          </w:pPr>
          <w:proofErr w:type="gramStart"/>
          <w:r>
            <w:rPr>
              <w:b/>
            </w:rPr>
            <w:lastRenderedPageBreak/>
            <w:t>Sec. 25.</w:t>
          </w:r>
          <w:proofErr w:type="gramEnd"/>
          <w:r>
            <w:rPr>
              <w:b/>
            </w:rPr>
            <w:t xml:space="preserve">  </w:t>
          </w:r>
          <w:r>
            <w:t>A new section is added to chapter 19.27 RCW to read as follows:</w:t>
          </w:r>
        </w:p>
        <w:p w:rsidR="000D33A6" w:rsidRDefault="000D33A6" w:rsidP="000D33A6">
          <w:pPr>
            <w:pStyle w:val="RCWSLText"/>
          </w:pPr>
          <w:r>
            <w:tab/>
            <w:t>(1) The state building code council must adopt rules requiring that natural or manufactured wood framing members used in residential construction be tested by a special inspector or the local building jurisdiction for maximum allowable moisture content prior to enclosing the framing.  The rules adopted under this section must provide for the maximum percentage of moisture allowed, the various locations in a building that must be tested, the standards that need to be applied during testing, and procedures for retesting the structure if the moisture content exceeds the maximum allowable amount at the time of inspection.  The rules may include a requirement that the special inspector be tested and certified by the Washington association of building officials certification and registration program and be approved by the local building official.</w:t>
          </w:r>
        </w:p>
        <w:p w:rsidR="000D33A6" w:rsidRDefault="000D33A6" w:rsidP="000D33A6">
          <w:pPr>
            <w:pStyle w:val="RCWSLText"/>
          </w:pPr>
          <w:r>
            <w:t xml:space="preserve"> </w:t>
          </w:r>
          <w:r>
            <w:tab/>
            <w:t>(2) After the inspection, the special inspector must provide a certificate of compliance to the local building official showing compliance with the requirements of this section and the rules adopted under this section.</w:t>
          </w:r>
        </w:p>
        <w:p w:rsidR="000D33A6" w:rsidRDefault="000D33A6" w:rsidP="000D33A6">
          <w:pPr>
            <w:pStyle w:val="BillEnd"/>
          </w:pPr>
        </w:p>
        <w:p w:rsidR="000D33A6" w:rsidRDefault="000D33A6" w:rsidP="004F313F">
          <w:pPr>
            <w:pStyle w:val="RCWSLText"/>
          </w:pPr>
        </w:p>
        <w:p w:rsidR="004F313F" w:rsidRDefault="004F313F" w:rsidP="004F313F">
          <w:pPr>
            <w:spacing w:before="360" w:after="360" w:line="408" w:lineRule="auto"/>
            <w:jc w:val="center"/>
          </w:pPr>
          <w:proofErr w:type="gramStart"/>
          <w:r>
            <w:rPr>
              <w:b/>
            </w:rPr>
            <w:t>PART III.</w:t>
          </w:r>
          <w:proofErr w:type="gramEnd"/>
          <w:r>
            <w:rPr>
              <w:b/>
            </w:rPr>
            <w:t xml:space="preserve">  CONTRACTOR REGISTRATION</w:t>
          </w:r>
          <w:proofErr w:type="gramStart"/>
          <w:r>
            <w:rPr>
              <w:b/>
            </w:rPr>
            <w:t>,</w:t>
          </w:r>
          <w:proofErr w:type="gramEnd"/>
          <w:r>
            <w:br/>
          </w:r>
          <w:r>
            <w:rPr>
              <w:b/>
            </w:rPr>
            <w:t>WORKER CERTIFICATION, AND BONDING</w:t>
          </w:r>
        </w:p>
        <w:p w:rsidR="004F313F" w:rsidRDefault="004F313F" w:rsidP="004F313F">
          <w:pPr>
            <w:pStyle w:val="BegSec-New"/>
          </w:pPr>
          <w:proofErr w:type="gramStart"/>
          <w:r>
            <w:rPr>
              <w:u w:val="single"/>
            </w:rPr>
            <w:t>NEW SECTION.</w:t>
          </w:r>
          <w:proofErr w:type="gramEnd"/>
          <w:r>
            <w:rPr>
              <w:b/>
            </w:rPr>
            <w:t xml:space="preserve">  </w:t>
          </w:r>
          <w:proofErr w:type="gramStart"/>
          <w:r>
            <w:rPr>
              <w:b/>
            </w:rPr>
            <w:t xml:space="preserve">Sec. </w:t>
          </w:r>
          <w:r w:rsidR="000D33A6">
            <w:rPr>
              <w:b/>
            </w:rPr>
            <w:t>26</w:t>
          </w:r>
          <w:r w:rsidR="007F5643">
            <w:rPr>
              <w:b/>
            </w:rPr>
            <w:t>.</w:t>
          </w:r>
          <w:proofErr w:type="gramEnd"/>
          <w:r>
            <w:rPr>
              <w:b/>
            </w:rPr>
            <w:t xml:space="preserve">  </w:t>
          </w:r>
          <w:r>
            <w:t xml:space="preserve">(1) The legislature finds that there is inadequate protection for consumers in the area of residential construction.  The legislature further finds that a significant amount of the problems in the construction of new residential real property, or the substantial remodel of existing residential real property, pertain to water intrusion and unstable foundations and develop from poor installation of roofing, siding, framing, foundations, doors, and windows.  The legislature recognizes that it is important to assure consumers that those doing construction work are properly trained.  </w:t>
          </w:r>
          <w:r>
            <w:lastRenderedPageBreak/>
            <w:t>The legislature, therefore, intends to establish a worker certification requirement for those doing construction work in the areas of roofing, siding, framing, foundations, doors, and windows.</w:t>
          </w:r>
        </w:p>
        <w:p w:rsidR="004F313F" w:rsidRDefault="004F313F" w:rsidP="004F313F">
          <w:pPr>
            <w:pStyle w:val="RCWSLText"/>
          </w:pPr>
          <w:r>
            <w:tab/>
            <w:t>(2) The department of labor and industries shall contract for consultant services to develop recommendations to the legislature on the education, experience, and examination requirements of the program to certify workers engaged in the installation of roofing, siding, framing, foundations, doors, and windows.  In developing the recommendations, the consultant and the department shall closely involve and consult with stakeholders.  The recommendations must be submitted to the legislature by November 1, 2009.</w:t>
          </w:r>
        </w:p>
        <w:p w:rsidR="004F313F" w:rsidRDefault="004F313F" w:rsidP="004F313F">
          <w:pPr>
            <w:pStyle w:val="RCWSLText"/>
          </w:pPr>
          <w:r>
            <w:tab/>
            <w:t>(3) This section expires December 31, 2009.</w:t>
          </w:r>
        </w:p>
        <w:p w:rsidR="004F313F" w:rsidRDefault="004F313F" w:rsidP="004F313F">
          <w:pPr>
            <w:pStyle w:val="BegSec-Amd"/>
          </w:pPr>
          <w:proofErr w:type="gramStart"/>
          <w:r>
            <w:rPr>
              <w:b/>
            </w:rPr>
            <w:t xml:space="preserve">Sec. </w:t>
          </w:r>
          <w:r w:rsidR="000D33A6">
            <w:rPr>
              <w:b/>
            </w:rPr>
            <w:t>27</w:t>
          </w:r>
          <w:r w:rsidR="007F5643">
            <w:rPr>
              <w:b/>
            </w:rPr>
            <w:t>.</w:t>
          </w:r>
          <w:proofErr w:type="gramEnd"/>
          <w:r>
            <w:rPr>
              <w:b/>
            </w:rPr>
            <w:t xml:space="preserve">  </w:t>
          </w:r>
          <w:r>
            <w:t>RCW 18.27.030 and 2008 c 120 s 1 are each amended to read as follows:</w:t>
          </w:r>
        </w:p>
        <w:p w:rsidR="004F313F" w:rsidRDefault="004F313F" w:rsidP="004F313F">
          <w:pPr>
            <w:pStyle w:val="RCWSLText"/>
          </w:pPr>
          <w:r>
            <w:tab/>
            <w:t>(1) An applicant for registration as a contractor shall submit an application under oath upon a form to be prescribed by the director and which shall include the following information pertaining to the applicant:</w:t>
          </w:r>
        </w:p>
        <w:p w:rsidR="004F313F" w:rsidRDefault="004F313F" w:rsidP="004F313F">
          <w:pPr>
            <w:pStyle w:val="RCWSLText"/>
          </w:pPr>
          <w:r>
            <w:tab/>
            <w:t>(a) Employer social security number.</w:t>
          </w:r>
        </w:p>
        <w:p w:rsidR="004F313F" w:rsidRDefault="004F313F" w:rsidP="004F313F">
          <w:pPr>
            <w:pStyle w:val="RCWSLText"/>
          </w:pPr>
          <w:r>
            <w:tab/>
            <w:t>(b) Unified business identifier number.</w:t>
          </w:r>
        </w:p>
        <w:p w:rsidR="004F313F" w:rsidRDefault="004F313F" w:rsidP="004F313F">
          <w:pPr>
            <w:pStyle w:val="RCWSLText"/>
          </w:pPr>
          <w:r>
            <w:t xml:space="preserve"> </w:t>
          </w:r>
          <w:r>
            <w:tab/>
            <w:t>(c) Evidence of workers' compensation coverage for the applicant's employees working in Washington, as follows:</w:t>
          </w:r>
        </w:p>
        <w:p w:rsidR="004F313F" w:rsidRDefault="004F313F" w:rsidP="004F313F">
          <w:pPr>
            <w:pStyle w:val="RCWSLText"/>
          </w:pPr>
          <w:r>
            <w:tab/>
            <w:t>(</w:t>
          </w:r>
          <w:proofErr w:type="spellStart"/>
          <w:r>
            <w:t>i</w:t>
          </w:r>
          <w:proofErr w:type="spellEnd"/>
          <w:r>
            <w:t>) The applicant's industrial insurance account number issued by the department;</w:t>
          </w:r>
        </w:p>
        <w:p w:rsidR="004F313F" w:rsidRDefault="004F313F" w:rsidP="004F313F">
          <w:pPr>
            <w:pStyle w:val="RCWSLText"/>
          </w:pPr>
          <w:r>
            <w:tab/>
            <w:t>(ii) The applicant's self-insurer number issued by the department; or</w:t>
          </w:r>
        </w:p>
        <w:p w:rsidR="004F313F" w:rsidRDefault="004F313F" w:rsidP="004F313F">
          <w:pPr>
            <w:pStyle w:val="RCWSLText"/>
          </w:pPr>
          <w:r>
            <w:tab/>
            <w:t>(iii)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rsidR="004F313F" w:rsidRDefault="004F313F" w:rsidP="004F313F">
          <w:pPr>
            <w:pStyle w:val="RCWSLText"/>
          </w:pPr>
          <w:r>
            <w:lastRenderedPageBreak/>
            <w:tab/>
            <w:t>(d) Employment security department number.</w:t>
          </w:r>
        </w:p>
        <w:p w:rsidR="004F313F" w:rsidRDefault="004F313F" w:rsidP="004F313F">
          <w:pPr>
            <w:pStyle w:val="RCWSLText"/>
          </w:pPr>
          <w:r>
            <w:tab/>
            <w:t>(e) Unified business identifier (UBI) account number may be substituted for the information required by (c) and (d) of this subsection if the applicant will not employ employees in Washington.</w:t>
          </w:r>
        </w:p>
        <w:p w:rsidR="004F313F" w:rsidRDefault="004F313F" w:rsidP="004F313F">
          <w:pPr>
            <w:pStyle w:val="RCWSLText"/>
          </w:pPr>
          <w:r>
            <w:tab/>
            <w:t>(f) Type of contracting activity, whether a general or a specialty contractor and if the latter, the type of specialty.</w:t>
          </w:r>
        </w:p>
        <w:p w:rsidR="004F313F" w:rsidRDefault="004F313F" w:rsidP="004F313F">
          <w:pPr>
            <w:pStyle w:val="RCWSLText"/>
          </w:pPr>
          <w:r>
            <w:tab/>
            <w:t xml:space="preserve">(g) </w:t>
          </w:r>
          <w:r>
            <w:rPr>
              <w:u w:val="single"/>
            </w:rPr>
            <w:t>Type of work performed, whether residential, commercial, or both.</w:t>
          </w:r>
          <w:r>
            <w:br/>
          </w:r>
          <w:r>
            <w:rPr>
              <w:u w:val="single"/>
            </w:rPr>
            <w:tab/>
            <w:t>(h)</w:t>
          </w:r>
          <w:r>
            <w:t xml:space="preserve"> The name ((</w:t>
          </w:r>
          <w:r>
            <w:rPr>
              <w:strike/>
            </w:rPr>
            <w:t>and</w:t>
          </w:r>
          <w:r>
            <w:t>))</w:t>
          </w:r>
          <w:r>
            <w:rPr>
              <w:u w:val="single"/>
            </w:rPr>
            <w:t>,</w:t>
          </w:r>
          <w:r>
            <w:t xml:space="preserve"> address</w:t>
          </w:r>
          <w:r>
            <w:rPr>
              <w:u w:val="single"/>
            </w:rPr>
            <w:t>, social security number, date of birth, and driver's license number</w:t>
          </w:r>
          <w:r>
            <w:t xml:space="preserve"> of each partner if the applicant is a firm or partnership, or the name ((</w:t>
          </w:r>
          <w:r>
            <w:rPr>
              <w:strike/>
            </w:rPr>
            <w:t>and</w:t>
          </w:r>
          <w:r>
            <w:t>))</w:t>
          </w:r>
          <w:r>
            <w:rPr>
              <w:u w:val="single"/>
            </w:rPr>
            <w:t>,</w:t>
          </w:r>
          <w:r>
            <w:t xml:space="preserve"> address</w:t>
          </w:r>
          <w:r>
            <w:rPr>
              <w:u w:val="single"/>
            </w:rPr>
            <w:t>, social security number, date of birth, and driver's license number</w:t>
          </w:r>
          <w:r>
            <w:t xml:space="preserve"> of the owner if the applicant is an individual proprietorship, or the name ((</w:t>
          </w:r>
          <w:r>
            <w:rPr>
              <w:strike/>
            </w:rPr>
            <w:t>and</w:t>
          </w:r>
          <w:r>
            <w:t>))</w:t>
          </w:r>
          <w:r>
            <w:rPr>
              <w:u w:val="single"/>
            </w:rPr>
            <w:t>,</w:t>
          </w:r>
          <w:r>
            <w:t xml:space="preserve"> address</w:t>
          </w:r>
          <w:r>
            <w:rPr>
              <w:u w:val="single"/>
            </w:rPr>
            <w:t>, social security number, date of birth, and driver's license number</w:t>
          </w:r>
          <w:r>
            <w:t xml:space="preserve"> of the corporate officers and statutory agent, if any, if the applicant is a corporation</w:t>
          </w:r>
          <w:r>
            <w:rPr>
              <w:u w:val="single"/>
            </w:rPr>
            <w:t>,</w:t>
          </w:r>
          <w:r>
            <w:t xml:space="preserve"> or the name ((</w:t>
          </w:r>
          <w:r>
            <w:rPr>
              <w:strike/>
            </w:rPr>
            <w:t>and</w:t>
          </w:r>
          <w:r>
            <w:t>))</w:t>
          </w:r>
          <w:r>
            <w:rPr>
              <w:u w:val="single"/>
            </w:rPr>
            <w:t>,</w:t>
          </w:r>
          <w:r>
            <w:t xml:space="preserve"> address</w:t>
          </w:r>
          <w:r>
            <w:rPr>
              <w:u w:val="single"/>
            </w:rPr>
            <w:t>, social security number, date of birth, and driver's license number</w:t>
          </w:r>
          <w:r>
            <w:t xml:space="preserve"> of all members of other business entities.  The information contained in such application is a matter of public record and open to public inspection.</w:t>
          </w:r>
        </w:p>
        <w:p w:rsidR="004F313F" w:rsidRDefault="004F313F" w:rsidP="004F313F">
          <w:pPr>
            <w:pStyle w:val="RCWSLText"/>
          </w:pPr>
          <w:r>
            <w:rPr>
              <w:u w:val="single"/>
            </w:rPr>
            <w:t>(</w:t>
          </w:r>
          <w:proofErr w:type="spellStart"/>
          <w:r>
            <w:rPr>
              <w:u w:val="single"/>
            </w:rPr>
            <w:t>i</w:t>
          </w:r>
          <w:proofErr w:type="spellEnd"/>
          <w:r>
            <w:rPr>
              <w:u w:val="single"/>
            </w:rPr>
            <w:t>) The registration numbers and unified business identifier account numbers of previously or currently registered businesses involving the same owner, principal, or officer as the applicant.</w:t>
          </w:r>
          <w:r>
            <w:br/>
          </w:r>
          <w:r>
            <w:rPr>
              <w:u w:val="single"/>
            </w:rPr>
            <w:tab/>
            <w:t>(j) Disclosure of any bankruptcy proceedings filed by or against the applicant.</w:t>
          </w:r>
          <w:r>
            <w:br/>
          </w:r>
          <w:r>
            <w:rPr>
              <w:u w:val="single"/>
            </w:rPr>
            <w:t xml:space="preserve"> </w:t>
          </w:r>
          <w:r>
            <w:rPr>
              <w:u w:val="single"/>
            </w:rPr>
            <w:tab/>
            <w:t>(k) Information about any construction licenses, certifications, or registrations that have been issued to the applicant by other states.</w:t>
          </w:r>
          <w:r>
            <w:t xml:space="preserve"> </w:t>
          </w:r>
          <w:r>
            <w:rPr>
              <w:u w:val="single"/>
            </w:rPr>
            <w:t xml:space="preserve"> The applicant shall also provide details about any denials, suspensions, revocations, or any enforcement actions related to construction against the applicant by other states.</w:t>
          </w:r>
        </w:p>
        <w:p w:rsidR="004F313F" w:rsidRDefault="004F313F" w:rsidP="004F313F">
          <w:pPr>
            <w:pStyle w:val="RCWSLText"/>
          </w:pPr>
          <w:r>
            <w:tab/>
            <w:t>(2) The department may verify the workers' compensation coverage information provided by the applicant under subsection (1</w:t>
          </w:r>
          <w:proofErr w:type="gramStart"/>
          <w:r>
            <w:t>)(</w:t>
          </w:r>
          <w:proofErr w:type="gramEnd"/>
          <w:r>
            <w:t xml:space="preserve">c) of this section, including but not limited to information regarding the coverage of an individual employee of the applicant.  If coverage is </w:t>
          </w:r>
          <w:r>
            <w:lastRenderedPageBreak/>
            <w:t>provided under the laws of another state, the department may notify the other state that the applicant is employing employees in Washington.</w:t>
          </w:r>
        </w:p>
        <w:p w:rsidR="004F313F" w:rsidRDefault="004F313F" w:rsidP="004F313F">
          <w:pPr>
            <w:pStyle w:val="RCWSLText"/>
          </w:pPr>
          <w:r>
            <w:tab/>
            <w:t>(3)(a) The department shall deny an application for registration if:  (</w:t>
          </w:r>
          <w:proofErr w:type="spellStart"/>
          <w:r>
            <w:t>i</w:t>
          </w:r>
          <w:proofErr w:type="spellEnd"/>
          <w:r>
            <w:t>) The applicant has been previously performing work subject to this chapter as a sole proprietor, partnership, corporation, or other entity and the department has notice that the applicant has an unsatisfied final judgment against him or her in an action based on work performed subject to this chapter or the applicant owes the department money for penalties assessed or fees due under this chapter as a result of a final judgment; (ii) the applicant was an owner, principal, or officer of a partnership, corporation, or other entity that either has an unsatisfied final judgment against it in an action that was incurred for work performed subject to this chapter or owes the department money for penalties assessed or fees due under this chapter as a result of a final judgment; (iii) the applicant does not have a valid unified business identifier number; (iv) the department determines that the applicant has falsified information on the application, unless the error was inadvertent; ((</w:t>
          </w:r>
          <w:r>
            <w:rPr>
              <w:strike/>
            </w:rPr>
            <w:t>or</w:t>
          </w:r>
          <w:r>
            <w:t>)) (v) the applicant does not have an active and valid certificate of registration with the department of revenue</w:t>
          </w:r>
          <w:r>
            <w:rPr>
              <w:u w:val="single"/>
            </w:rPr>
            <w:t>; or (vi) the department has determined that a different state has taken enforcement action against the applicant for activities that would be a violation of this chapter if they had occurred in Washington state</w:t>
          </w:r>
          <w:r>
            <w:t>.</w:t>
          </w:r>
        </w:p>
        <w:p w:rsidR="004F313F" w:rsidRDefault="004F313F" w:rsidP="004F313F">
          <w:pPr>
            <w:pStyle w:val="RCWSLText"/>
          </w:pPr>
          <w:r>
            <w:tab/>
            <w:t>(b) The department shall suspend an active registration if</w:t>
          </w:r>
          <w:r>
            <w:rPr>
              <w:u w:val="single"/>
            </w:rPr>
            <w:t>:</w:t>
          </w:r>
          <w:r>
            <w:t xml:space="preserve">  (</w:t>
          </w:r>
          <w:proofErr w:type="spellStart"/>
          <w:r>
            <w:t>i</w:t>
          </w:r>
          <w:proofErr w:type="spellEnd"/>
          <w:r>
            <w:t xml:space="preserve">) </w:t>
          </w:r>
          <w:r>
            <w:rPr>
              <w:u w:val="single"/>
            </w:rPr>
            <w:t>T</w:t>
          </w:r>
          <w:r>
            <w:t>he department has determined that the registrant has an unsatisfied final judgment against it for work within the scope of this chapter; (ii) the department has determined that the registrant is a sole proprietor or an owner, principal, or officer of a registered contractor that has an unsatisfied final judgment against it for work within the scope of this chapter; (iii) the registrant does not maintain a valid unified business identifier number; (iv) the department has determined that the registrant falsified information on the application, unless the error was inadvertent; ((</w:t>
          </w:r>
          <w:r>
            <w:rPr>
              <w:strike/>
            </w:rPr>
            <w:t>or</w:t>
          </w:r>
          <w:r>
            <w:t xml:space="preserve">)) (v) the </w:t>
          </w:r>
          <w:r>
            <w:lastRenderedPageBreak/>
            <w:t>registrant does not have an active and valid certificate of registration with the department of revenue</w:t>
          </w:r>
          <w:r>
            <w:rPr>
              <w:u w:val="single"/>
            </w:rPr>
            <w:t>; (vi) the department has determined that a different state has taken enforcement action against the registrant for activities that would be a violation of this chapter if they had occurred in Washington state; or (vii) the department has determined that the registrant failed to reasonably supervise employees, agents, or subcontractors or performed negligently or in breach of contract so as to cause injury or harm to the public</w:t>
          </w:r>
          <w:r>
            <w:t>.</w:t>
          </w:r>
        </w:p>
        <w:p w:rsidR="004F313F" w:rsidRDefault="004F313F" w:rsidP="004F313F">
          <w:pPr>
            <w:pStyle w:val="RCWSLText"/>
          </w:pPr>
          <w:r>
            <w:tab/>
            <w:t>(c) The department may suspend an active registration if the department has determined that an owner, principal, partner, or officer of the registrant was an owner, principal, or officer of a previous partnership, corporation, or other entity that has an unsatisfied final judgment against it.</w:t>
          </w:r>
        </w:p>
        <w:p w:rsidR="004F313F" w:rsidRDefault="004F313F" w:rsidP="004F313F">
          <w:pPr>
            <w:pStyle w:val="RCWSLText"/>
          </w:pPr>
          <w:r>
            <w:tab/>
            <w:t>(4) The department shall not deny an application or suspend a registration because of an unsatisfied final judgment if the applicant's or registrant's unsatisfied final judgment was determined by the director to be the result of the fraud or negligence of another party.</w:t>
          </w:r>
        </w:p>
        <w:p w:rsidR="004F313F" w:rsidRDefault="004F313F" w:rsidP="004F313F">
          <w:pPr>
            <w:pStyle w:val="BegSec-New"/>
          </w:pPr>
          <w:proofErr w:type="gramStart"/>
          <w:r>
            <w:rPr>
              <w:u w:val="single"/>
            </w:rPr>
            <w:t>NEW SECTION.</w:t>
          </w:r>
          <w:proofErr w:type="gramEnd"/>
          <w:r>
            <w:rPr>
              <w:b/>
            </w:rPr>
            <w:t xml:space="preserve">  </w:t>
          </w:r>
          <w:proofErr w:type="gramStart"/>
          <w:r>
            <w:rPr>
              <w:b/>
            </w:rPr>
            <w:t xml:space="preserve">Sec. </w:t>
          </w:r>
          <w:r w:rsidR="000D33A6">
            <w:rPr>
              <w:b/>
            </w:rPr>
            <w:t>28</w:t>
          </w:r>
          <w:r w:rsidR="007F5643">
            <w:rPr>
              <w:b/>
            </w:rPr>
            <w:t>.</w:t>
          </w:r>
          <w:proofErr w:type="gramEnd"/>
          <w:r>
            <w:rPr>
              <w:b/>
            </w:rPr>
            <w:t xml:space="preserve">  </w:t>
          </w:r>
          <w:r>
            <w:t>A new section is added to chapter 18.27 RCW to read as follows:</w:t>
          </w:r>
        </w:p>
        <w:p w:rsidR="004F313F" w:rsidRDefault="004F313F" w:rsidP="004F313F">
          <w:pPr>
            <w:pStyle w:val="RCWSLText"/>
          </w:pPr>
          <w:r>
            <w:tab/>
            <w:t>A registered contractor, by or against whom a petition in bankruptcy has been filed, shall notify the department of the proceedings in bankruptcy, including the identity and location of the court in which the proceedings are pending, within ten days of the filing.</w:t>
          </w:r>
        </w:p>
        <w:p w:rsidR="004F313F" w:rsidRDefault="004F313F" w:rsidP="004F313F">
          <w:pPr>
            <w:pStyle w:val="BegSec-Amd"/>
          </w:pPr>
          <w:proofErr w:type="gramStart"/>
          <w:r>
            <w:rPr>
              <w:b/>
            </w:rPr>
            <w:t xml:space="preserve">Sec. </w:t>
          </w:r>
          <w:r w:rsidR="000D33A6">
            <w:rPr>
              <w:b/>
            </w:rPr>
            <w:t>29</w:t>
          </w:r>
          <w:r w:rsidR="007F5643">
            <w:rPr>
              <w:b/>
            </w:rPr>
            <w:t>.</w:t>
          </w:r>
          <w:proofErr w:type="gramEnd"/>
          <w:r>
            <w:rPr>
              <w:b/>
            </w:rPr>
            <w:t xml:space="preserve">  </w:t>
          </w:r>
          <w:r>
            <w:t>RCW 18.27.040 and 2007 c 436 s 4 are each amended to read as follows:</w:t>
          </w:r>
        </w:p>
        <w:p w:rsidR="004F313F" w:rsidRDefault="004F313F" w:rsidP="004F313F">
          <w:pPr>
            <w:pStyle w:val="RCWSLText"/>
          </w:pPr>
          <w:r>
            <w:tab/>
            <w:t>(1) Each applicant shall file with the department a surety bond issued by a surety insurer who meets the requirements of chapter 48.28 RCW in the sum of ((</w:t>
          </w:r>
          <w:r>
            <w:rPr>
              <w:strike/>
            </w:rPr>
            <w:t>twelve</w:t>
          </w:r>
          <w:r>
            <w:t xml:space="preserve">)) </w:t>
          </w:r>
          <w:r>
            <w:rPr>
              <w:u w:val="single"/>
            </w:rPr>
            <w:t>twenty-four</w:t>
          </w:r>
          <w:r>
            <w:t xml:space="preserve"> thousand dollars if the applicant is a general contractor and ((</w:t>
          </w:r>
          <w:r>
            <w:rPr>
              <w:strike/>
            </w:rPr>
            <w:t>six</w:t>
          </w:r>
          <w:r>
            <w:t xml:space="preserve">)) </w:t>
          </w:r>
          <w:r>
            <w:rPr>
              <w:u w:val="single"/>
            </w:rPr>
            <w:t>twelve</w:t>
          </w:r>
          <w:r>
            <w:t xml:space="preserve"> thousand dollars </w:t>
          </w:r>
          <w:r>
            <w:lastRenderedPageBreak/>
            <w:t xml:space="preserve">if the applicant is a specialty contractor.  If no valid bond is already on file with the department at the time the application is filed, a bond must accompany the registration application.  The bond shall have the state of Washington named as </w:t>
          </w:r>
          <w:proofErr w:type="spellStart"/>
          <w:r>
            <w:t>obligee</w:t>
          </w:r>
          <w:proofErr w:type="spellEnd"/>
          <w:r>
            <w:t xml:space="preserv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rsidR="004F313F" w:rsidRDefault="004F313F" w:rsidP="004F313F">
          <w:pPr>
            <w:pStyle w:val="RCWSLText"/>
          </w:pPr>
          <w:r>
            <w:tab/>
            <w:t>(2)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July 1, 2001, who maintains that registration in accordance with this chapter is in compliance with this chapter until the next renewal of the contractor's certificate of registration.</w:t>
          </w:r>
        </w:p>
        <w:p w:rsidR="004F313F" w:rsidRDefault="004F313F" w:rsidP="004F313F">
          <w:pPr>
            <w:pStyle w:val="RCWSLText"/>
          </w:pPr>
          <w:r>
            <w:tab/>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t>
          </w:r>
          <w:r>
            <w:lastRenderedPageBreak/>
            <w:t>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fifty dollars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rsidR="004F313F" w:rsidRDefault="004F313F" w:rsidP="004F313F">
          <w:pPr>
            <w:pStyle w:val="RCWSLText"/>
          </w:pPr>
          <w:r>
            <w:tab/>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w:t>
          </w:r>
          <w:r>
            <w:lastRenderedPageBreak/>
            <w:t xml:space="preserve">renewed, continued, reinstated, reissued or otherwise extended.  The surety upon the bond may, upon notice to the department and the parties, tender to the clerk of the court having jurisdiction of the action an amount equal to the claims </w:t>
          </w:r>
          <w:proofErr w:type="spellStart"/>
          <w:r>
            <w:t>thereunder</w:t>
          </w:r>
          <w:proofErr w:type="spellEnd"/>
          <w:r>
            <w:t xml:space="preserve"> or the amount of the bond less the amount of judgments, if any, previously satisfied </w:t>
          </w:r>
          <w:proofErr w:type="spellStart"/>
          <w:r>
            <w:t>therefrom</w:t>
          </w:r>
          <w:proofErr w:type="spellEnd"/>
          <w:r>
            <w:t xml:space="preserve">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rsidR="004F313F" w:rsidRDefault="004F313F" w:rsidP="004F313F">
          <w:pPr>
            <w:pStyle w:val="RCWSLText"/>
          </w:pPr>
          <w:r>
            <w:t xml:space="preserve"> </w:t>
          </w:r>
          <w:r>
            <w:tab/>
            <w:t>(a) Employee labor and claims of laborers, including employee benefits;</w:t>
          </w:r>
        </w:p>
        <w:p w:rsidR="004F313F" w:rsidRDefault="004F313F" w:rsidP="004F313F">
          <w:pPr>
            <w:pStyle w:val="RCWSLText"/>
          </w:pPr>
          <w:r>
            <w:tab/>
            <w:t>(</w:t>
          </w:r>
          <w:proofErr w:type="gramStart"/>
          <w:r>
            <w:t>b</w:t>
          </w:r>
          <w:proofErr w:type="gramEnd"/>
          <w:r>
            <w:t>) Claims for breach of contract by a party to the construction contract;</w:t>
          </w:r>
        </w:p>
        <w:p w:rsidR="004F313F" w:rsidRDefault="004F313F" w:rsidP="004F313F">
          <w:pPr>
            <w:pStyle w:val="RCWSLText"/>
          </w:pPr>
          <w:r>
            <w:tab/>
            <w:t>(c) Registered or licensed subcontractors, material, and equipment;</w:t>
          </w:r>
        </w:p>
        <w:p w:rsidR="004F313F" w:rsidRDefault="004F313F" w:rsidP="004F313F">
          <w:pPr>
            <w:pStyle w:val="RCWSLText"/>
          </w:pPr>
          <w:r>
            <w:tab/>
            <w:t>(d) Taxes and contributions due the state of Washington;</w:t>
          </w:r>
        </w:p>
        <w:p w:rsidR="004F313F" w:rsidRDefault="004F313F" w:rsidP="004F313F">
          <w:pPr>
            <w:pStyle w:val="RCWSLText"/>
          </w:pPr>
          <w:r>
            <w:tab/>
            <w:t>(e) Any court costs, interest, and attorneys' fees plaintiff may be entitled to recover.  The surety is not liable for any amount in excess of the penal limit of its bond.</w:t>
          </w:r>
        </w:p>
        <w:p w:rsidR="004F313F" w:rsidRDefault="004F313F" w:rsidP="004F313F">
          <w:pPr>
            <w:pStyle w:val="RCWSLText"/>
          </w:pPr>
          <w:r>
            <w:tab/>
            <w:t>A payment made by the surety in good faith exonerates the bond to the extent of any payment made by the surety.</w:t>
          </w:r>
        </w:p>
        <w:p w:rsidR="004F313F" w:rsidRDefault="004F313F" w:rsidP="004F313F">
          <w:pPr>
            <w:pStyle w:val="RCWSLText"/>
          </w:pPr>
          <w:r>
            <w:tab/>
            <w:t xml:space="preserve">(5) The total amount paid from a bond or deposit required of a general contractor by this section to claimants other than residential homeowners must not exceed one-half of the bond </w:t>
          </w:r>
          <w:proofErr w:type="gramStart"/>
          <w:r>
            <w:t>amount</w:t>
          </w:r>
          <w:proofErr w:type="gramEnd"/>
          <w:r>
            <w:t>.  The total amount paid from a bond or deposit required of a specialty contractor by this section to claimants other than residential homeowners must not exceed one-half of the bond amount or four thousand dollars, whichever is greater.</w:t>
          </w:r>
        </w:p>
        <w:p w:rsidR="004F313F" w:rsidRDefault="004F313F" w:rsidP="004F313F">
          <w:pPr>
            <w:pStyle w:val="RCWSLText"/>
          </w:pPr>
          <w:r>
            <w:tab/>
            <w:t xml:space="preserve">(6) The prevailing party in an action filed under this section against the contractor and contractor's bond or deposit, for breach of contract by a party to the construction contract involving a residential homeowner, is entitled to costs, interest, and reasonable </w:t>
          </w:r>
          <w:r>
            <w:lastRenderedPageBreak/>
            <w:t xml:space="preserve">attorneys' fees.  The surety upon the bond or deposit is not liable in an aggregate amount in excess of the amount </w:t>
          </w:r>
          <w:proofErr w:type="gramStart"/>
          <w:r>
            <w:t>named in</w:t>
          </w:r>
          <w:proofErr w:type="gramEnd"/>
          <w:r>
            <w:t xml:space="preserve"> the bond or deposit nor for any monetary penalty assessed pursuant to this chapter for an infraction.</w:t>
          </w:r>
        </w:p>
        <w:p w:rsidR="004F313F" w:rsidRDefault="004F313F" w:rsidP="004F313F">
          <w:pPr>
            <w:pStyle w:val="RCWSLText"/>
          </w:pPr>
          <w:r>
            <w:tab/>
            <w:t>(7)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rsidR="004F313F" w:rsidRDefault="004F313F" w:rsidP="004F313F">
          <w:pPr>
            <w:pStyle w:val="RCWSLText"/>
          </w:pPr>
          <w:r>
            <w:tab/>
            <w:t>(8) In lieu of the surety bond required by this section the contractor may file with the department an assigned savings account, upon forms provided by the department.</w:t>
          </w:r>
        </w:p>
        <w:p w:rsidR="004F313F" w:rsidRDefault="004F313F" w:rsidP="004F313F">
          <w:pPr>
            <w:pStyle w:val="RCWSLText"/>
          </w:pPr>
          <w:r>
            <w:tab/>
            <w:t>(9)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rsidR="004F313F" w:rsidRDefault="004F313F" w:rsidP="004F313F">
          <w:pPr>
            <w:pStyle w:val="RCWSLText"/>
          </w:pPr>
          <w:r>
            <w:tab/>
            <w:t xml:space="preserve">(10) Within ten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ten days of entry of such an order constitutes a violation of this chapter and a penalty adopted by rule of not less </w:t>
          </w:r>
          <w:r>
            <w:lastRenderedPageBreak/>
            <w:t>than two hundred fifty dollars may be assessed against the prevailing party.</w:t>
          </w:r>
        </w:p>
        <w:p w:rsidR="004F313F" w:rsidRDefault="004F313F" w:rsidP="004F313F">
          <w:pPr>
            <w:pStyle w:val="RCWSLText"/>
          </w:pPr>
          <w:r>
            <w:tab/>
            <w:t>(11)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a total of three final judgments in actions under this chapter involving a residential single-family dwelling on two or more different structures.</w:t>
          </w:r>
        </w:p>
        <w:p w:rsidR="004F313F" w:rsidRDefault="004F313F" w:rsidP="004F313F">
          <w:pPr>
            <w:pStyle w:val="RCWSLText"/>
          </w:pPr>
          <w:r>
            <w:tab/>
            <w:t>(12) The director may adopt rules necessary for the proper administration of the security.</w:t>
          </w:r>
        </w:p>
        <w:p w:rsidR="004F313F" w:rsidRDefault="004F313F" w:rsidP="004F313F">
          <w:pPr>
            <w:pStyle w:val="BegSec-New"/>
          </w:pPr>
          <w:proofErr w:type="gramStart"/>
          <w:r>
            <w:rPr>
              <w:u w:val="single"/>
            </w:rPr>
            <w:t>NEW SECTION.</w:t>
          </w:r>
          <w:proofErr w:type="gramEnd"/>
          <w:r>
            <w:rPr>
              <w:b/>
            </w:rPr>
            <w:t xml:space="preserve">  </w:t>
          </w:r>
          <w:proofErr w:type="gramStart"/>
          <w:r>
            <w:rPr>
              <w:b/>
            </w:rPr>
            <w:t xml:space="preserve">Sec. </w:t>
          </w:r>
          <w:r w:rsidR="000D33A6">
            <w:rPr>
              <w:b/>
            </w:rPr>
            <w:t>30</w:t>
          </w:r>
          <w:r w:rsidR="007F5643">
            <w:rPr>
              <w:b/>
            </w:rPr>
            <w:t>.</w:t>
          </w:r>
          <w:proofErr w:type="gramEnd"/>
          <w:r>
            <w:rPr>
              <w:b/>
            </w:rPr>
            <w:t xml:space="preserve"> </w:t>
          </w:r>
          <w:r w:rsidR="001877E2">
            <w:t>Sections 6 through 13</w:t>
          </w:r>
          <w:r>
            <w:t xml:space="preserve"> of this act take effect on January 1, 2010.</w:t>
          </w:r>
        </w:p>
        <w:p w:rsidR="004F313F" w:rsidRPr="004F313F" w:rsidRDefault="004F313F" w:rsidP="004F313F">
          <w:pPr>
            <w:pStyle w:val="BegSec-New"/>
            <w:rPr>
              <w:b/>
            </w:rPr>
          </w:pPr>
          <w:proofErr w:type="gramStart"/>
          <w:r w:rsidRPr="004F313F">
            <w:rPr>
              <w:u w:val="single"/>
            </w:rPr>
            <w:t>NEW SECTION</w:t>
          </w:r>
          <w:r>
            <w:t>.</w:t>
          </w:r>
          <w:proofErr w:type="gramEnd"/>
          <w:r>
            <w:t xml:space="preserve">   </w:t>
          </w:r>
          <w:proofErr w:type="gramStart"/>
          <w:r w:rsidR="000D33A6">
            <w:rPr>
              <w:b/>
            </w:rPr>
            <w:t>Sec. 31</w:t>
          </w:r>
          <w:r w:rsidRPr="004F313F">
            <w:rPr>
              <w:b/>
            </w:rPr>
            <w:t>.</w:t>
          </w:r>
          <w:proofErr w:type="gramEnd"/>
          <w:r>
            <w:t xml:space="preserve"> </w:t>
          </w:r>
          <w:r>
            <w:rPr>
              <w:b/>
            </w:rPr>
            <w:t xml:space="preserve"> </w:t>
          </w:r>
          <w:r>
            <w:t>Part headings used in this act are not any part of the law.</w:t>
          </w:r>
        </w:p>
        <w:p w:rsidR="004F313F" w:rsidRPr="008061F2" w:rsidRDefault="004F313F" w:rsidP="004F313F">
          <w:pPr>
            <w:pStyle w:val="RCWSLText"/>
          </w:pPr>
        </w:p>
        <w:p w:rsidR="0010696D" w:rsidRDefault="0010696D" w:rsidP="0010696D">
          <w:pPr>
            <w:pStyle w:val="RCWSLText"/>
          </w:pPr>
        </w:p>
        <w:p w:rsidR="0010696D" w:rsidRDefault="0010696D" w:rsidP="0010696D">
          <w:pPr>
            <w:pStyle w:val="RCWSLText"/>
          </w:pPr>
          <w:r>
            <w:tab/>
            <w:t>Renumber the sections consecutively and correct any internal references accordingly.</w:t>
          </w:r>
        </w:p>
        <w:p w:rsidR="0010696D" w:rsidRDefault="0010696D" w:rsidP="0010696D">
          <w:pPr>
            <w:pStyle w:val="RCWSLText"/>
          </w:pPr>
        </w:p>
        <w:permEnd w:id="0" w:displacedByCustomXml="next"/>
        <w:customXml w:element="Heading">
          <w:p w:rsidR="0010696D" w:rsidRDefault="003237A6" w:rsidP="0010696D">
            <w:pPr>
              <w:spacing w:line="408" w:lineRule="exact"/>
            </w:pPr>
            <w:customXml w:element="ReferenceNumber">
              <w:r w:rsidR="0010696D">
                <w:rPr>
                  <w:b/>
                  <w:u w:val="single"/>
                </w:rPr>
                <w:t>2SSB 5895</w:t>
              </w:r>
              <w:r w:rsidR="0010696D">
                <w:t xml:space="preserve"> - </w:t>
              </w:r>
            </w:customXml>
            <w:customXml w:element="Floor">
              <w:r w:rsidR="0010696D">
                <w:t>S AMD TO S-2243.1</w:t>
              </w:r>
            </w:customXml>
            <w:customXml w:element="AmendNumber">
              <w:r>
                <w:rPr>
                  <w:b/>
                </w:rPr>
                <w:t xml:space="preserve"> 189</w:t>
              </w:r>
            </w:customXml>
          </w:p>
          <w:p w:rsidR="0010696D" w:rsidRDefault="003237A6" w:rsidP="0010696D">
            <w:pPr>
              <w:spacing w:line="408" w:lineRule="exact"/>
              <w:ind w:firstLine="576"/>
            </w:pPr>
            <w:customXml w:element="Sponsors">
              <w:r>
                <w:t xml:space="preserve">By Senators Hargrove and Tom</w:t>
              </w:r>
            </w:customXml>
          </w:p>
          <w:p w:rsidR="0010696D" w:rsidRDefault="003237A6" w:rsidP="0010696D">
            <w:pPr>
              <w:spacing w:line="408" w:lineRule="exact"/>
              <w:jc w:val="right"/>
            </w:pPr>
            <w:customXml w:element="FloorAction">
              <w:r>
                <w:t xml:space="preserve">ADOPTED AS AMENDED 3/11/2009</w:t>
              </w:r>
            </w:customXml>
          </w:p>
        </w:customXml>
        <w:p w:rsidR="00254B8F" w:rsidRDefault="0010696D" w:rsidP="00254B8F">
          <w:pPr>
            <w:pStyle w:val="BillTitle"/>
          </w:pPr>
          <w:permStart w:id="1" w:edGrp="everyone"/>
          <w:r>
            <w:tab/>
            <w:t xml:space="preserve">On page 1, line </w:t>
          </w:r>
          <w:r w:rsidR="00336FCA">
            <w:t>1 of the title, after "Relating to</w:t>
          </w:r>
          <w:r w:rsidR="00632E95">
            <w:t>"</w:t>
          </w:r>
          <w:r w:rsidR="00254B8F">
            <w:t xml:space="preserve"> strike the remainder of the title and insert:</w:t>
          </w:r>
          <w:r w:rsidR="00254B8F">
            <w:tab/>
          </w:r>
          <w:r w:rsidR="00632E95">
            <w:t xml:space="preserve"> </w:t>
          </w:r>
          <w:r w:rsidR="000E308A">
            <w:t>"</w:t>
          </w:r>
          <w:r w:rsidR="00254B8F">
            <w:t xml:space="preserve">improving residential real property construction by creating the office of consumer education for home construction, strengthening warranty protections applicable to residential real property construction, creating remedies, requiring third-party inspections, enhancing contractor registration requirements, establishing worker certification standards, and enhancing bonding requirements; amending RCW 4.16.310, </w:t>
          </w:r>
          <w:r w:rsidR="009D3A5C">
            <w:t xml:space="preserve">64.50.010, </w:t>
          </w:r>
          <w:r w:rsidR="009D3A5C">
            <w:lastRenderedPageBreak/>
            <w:t>18.27.030, 18.27.040; and</w:t>
          </w:r>
          <w:r w:rsidR="00254B8F">
            <w:t xml:space="preserve"> 18.27.075</w:t>
          </w:r>
          <w:r w:rsidR="009D3A5C">
            <w:t xml:space="preserve">; reenacting and amending 43.79A.040 and 43.79A.040; </w:t>
          </w:r>
          <w:r w:rsidR="00254B8F">
            <w:t>adding new sections to chapter 64.50 RCW; adding new sections to chapter 43.10 RCW; adding a new section to chapter 1</w:t>
          </w:r>
          <w:r w:rsidR="009D3A5C">
            <w:t xml:space="preserve">8.27 RCW; </w:t>
          </w:r>
          <w:r w:rsidR="000D33A6">
            <w:t xml:space="preserve">adding a new section to chapter 19.27, </w:t>
          </w:r>
          <w:r w:rsidR="009D3A5C">
            <w:t>creating new sections</w:t>
          </w:r>
          <w:r w:rsidR="007F5643">
            <w:t xml:space="preserve">, </w:t>
          </w:r>
          <w:r w:rsidR="009D3A5C">
            <w:t>providing an effective</w:t>
          </w:r>
          <w:r w:rsidR="00254B8F">
            <w:t xml:space="preserve"> date</w:t>
          </w:r>
          <w:r w:rsidR="00781AAC">
            <w:t>, and providing expiration dates</w:t>
          </w:r>
          <w:r w:rsidR="00254B8F">
            <w:t>".</w:t>
          </w:r>
        </w:p>
        <w:p w:rsidR="00DF5D0E" w:rsidRPr="00523C5A" w:rsidRDefault="003237A6" w:rsidP="0010696D">
          <w:pPr>
            <w:pStyle w:val="RCWSLText"/>
          </w:pPr>
        </w:p>
      </w:customXml>
      <w:customXml w:element="Effect">
        <w:p w:rsidR="00ED2EEB" w:rsidRDefault="00DE256E" w:rsidP="00ED2EEB">
          <w:pPr>
            <w:pStyle w:val="Effect"/>
          </w:pPr>
          <w:r>
            <w:tab/>
          </w:r>
        </w:p>
        <w:p w:rsidR="000E308A" w:rsidRDefault="00ED2EEB" w:rsidP="000E308A">
          <w:pPr>
            <w:pStyle w:val="Effect"/>
          </w:pPr>
          <w:r>
            <w:tab/>
          </w:r>
          <w:r w:rsidR="00DE256E">
            <w:tab/>
          </w:r>
          <w:r w:rsidR="00DE256E">
            <w:rPr>
              <w:u w:val="single"/>
            </w:rPr>
            <w:t>EFFECT:</w:t>
          </w:r>
          <w:r w:rsidR="00DE256E">
            <w:t>   </w:t>
          </w:r>
        </w:p>
        <w:p w:rsidR="000E308A" w:rsidRDefault="000E308A" w:rsidP="000E308A">
          <w:pPr>
            <w:pStyle w:val="Effect"/>
          </w:pPr>
        </w:p>
        <w:p w:rsidR="000E308A" w:rsidRDefault="000E308A" w:rsidP="000E308A">
          <w:pPr>
            <w:pStyle w:val="Effect"/>
          </w:pPr>
          <w:r>
            <w:tab/>
          </w:r>
          <w:r>
            <w:tab/>
            <w:t>The Office of Consumer Educat</w:t>
          </w:r>
          <w:r w:rsidR="007F5643">
            <w:t>ion for Home Construction (Office</w:t>
          </w:r>
          <w:r>
            <w:t>) is created within the Office of the Attorney General.</w:t>
          </w:r>
        </w:p>
        <w:p w:rsidR="000E308A" w:rsidRDefault="000E308A" w:rsidP="000E308A">
          <w:pPr>
            <w:pStyle w:val="Effect"/>
          </w:pPr>
        </w:p>
        <w:p w:rsidR="000E308A" w:rsidRDefault="007F5643" w:rsidP="000E308A">
          <w:pPr>
            <w:pStyle w:val="Effect"/>
            <w:rPr>
              <w:spacing w:val="0"/>
            </w:rPr>
          </w:pPr>
          <w:r>
            <w:tab/>
          </w:r>
          <w:r>
            <w:tab/>
            <w:t>Within the Office</w:t>
          </w:r>
          <w:r w:rsidR="000E308A">
            <w:t xml:space="preserve"> there is </w:t>
          </w:r>
          <w:r w:rsidR="000E308A" w:rsidRPr="007936F6">
            <w:t>a seven-member Home Construction Board (Board) to investigate and mediate construction defect claims</w:t>
          </w:r>
          <w:r w:rsidR="000E308A" w:rsidRPr="007936F6">
            <w:rPr>
              <w:spacing w:val="0"/>
            </w:rPr>
            <w:t xml:space="preserve">. </w:t>
          </w:r>
          <w:r w:rsidR="000E308A">
            <w:rPr>
              <w:spacing w:val="0"/>
            </w:rPr>
            <w:t xml:space="preserve"> </w:t>
          </w:r>
        </w:p>
        <w:p w:rsidR="000E308A" w:rsidRDefault="000E308A" w:rsidP="000E308A">
          <w:pPr>
            <w:pStyle w:val="Effect"/>
            <w:rPr>
              <w:spacing w:val="0"/>
            </w:rPr>
          </w:pPr>
        </w:p>
        <w:p w:rsidR="000E308A" w:rsidRDefault="000E308A" w:rsidP="000E308A">
          <w:pPr>
            <w:pStyle w:val="Effect"/>
            <w:rPr>
              <w:spacing w:val="0"/>
            </w:rPr>
          </w:pPr>
          <w:r>
            <w:rPr>
              <w:spacing w:val="0"/>
            </w:rPr>
            <w:tab/>
          </w:r>
          <w:r>
            <w:rPr>
              <w:spacing w:val="0"/>
            </w:rPr>
            <w:tab/>
            <w:t xml:space="preserve">The </w:t>
          </w:r>
          <w:r w:rsidRPr="007936F6">
            <w:rPr>
              <w:spacing w:val="0"/>
            </w:rPr>
            <w:t xml:space="preserve">Board </w:t>
          </w:r>
          <w:r>
            <w:rPr>
              <w:spacing w:val="0"/>
            </w:rPr>
            <w:t xml:space="preserve">may </w:t>
          </w:r>
          <w:r w:rsidRPr="007936F6">
            <w:rPr>
              <w:spacing w:val="0"/>
            </w:rPr>
            <w:t>use the services of neutral third parties to</w:t>
          </w:r>
          <w:r>
            <w:rPr>
              <w:spacing w:val="0"/>
            </w:rPr>
            <w:t xml:space="preserve"> </w:t>
          </w:r>
          <w:r w:rsidRPr="007936F6">
            <w:rPr>
              <w:spacing w:val="0"/>
            </w:rPr>
            <w:t xml:space="preserve">investigate, assess, and mediate claims.  </w:t>
          </w:r>
        </w:p>
        <w:p w:rsidR="000E308A" w:rsidRDefault="000E308A" w:rsidP="000E308A">
          <w:pPr>
            <w:pStyle w:val="Effect"/>
            <w:rPr>
              <w:spacing w:val="0"/>
            </w:rPr>
          </w:pPr>
          <w:r>
            <w:rPr>
              <w:spacing w:val="0"/>
            </w:rPr>
            <w:tab/>
          </w:r>
          <w:r>
            <w:rPr>
              <w:spacing w:val="0"/>
            </w:rPr>
            <w:tab/>
          </w:r>
        </w:p>
        <w:p w:rsidR="000E308A" w:rsidRDefault="000E308A" w:rsidP="000E308A">
          <w:pPr>
            <w:pStyle w:val="Effect"/>
            <w:rPr>
              <w:spacing w:val="0"/>
            </w:rPr>
          </w:pPr>
          <w:r>
            <w:rPr>
              <w:spacing w:val="0"/>
            </w:rPr>
            <w:tab/>
          </w:r>
          <w:r>
            <w:rPr>
              <w:spacing w:val="0"/>
            </w:rPr>
            <w:tab/>
          </w:r>
          <w:proofErr w:type="gramStart"/>
          <w:r w:rsidRPr="007936F6">
            <w:rPr>
              <w:spacing w:val="0"/>
            </w:rPr>
            <w:t>Creates notice and opportunity to cure procedures when a homeowner files a claim with the Board.</w:t>
          </w:r>
          <w:proofErr w:type="gramEnd"/>
          <w:r w:rsidRPr="007936F6">
            <w:rPr>
              <w:spacing w:val="0"/>
            </w:rPr>
            <w:t xml:space="preserve">  </w:t>
          </w:r>
        </w:p>
        <w:p w:rsidR="000E308A" w:rsidRDefault="000E308A" w:rsidP="000E308A">
          <w:pPr>
            <w:pStyle w:val="Effect"/>
            <w:rPr>
              <w:spacing w:val="0"/>
            </w:rPr>
          </w:pPr>
        </w:p>
        <w:p w:rsidR="000E308A" w:rsidRDefault="000E308A" w:rsidP="000E308A">
          <w:pPr>
            <w:pStyle w:val="Effect"/>
            <w:rPr>
              <w:spacing w:val="0"/>
            </w:rPr>
          </w:pPr>
          <w:r>
            <w:rPr>
              <w:spacing w:val="0"/>
            </w:rPr>
            <w:tab/>
          </w:r>
          <w:r>
            <w:rPr>
              <w:spacing w:val="0"/>
            </w:rPr>
            <w:tab/>
          </w:r>
          <w:r w:rsidRPr="007936F6">
            <w:rPr>
              <w:spacing w:val="0"/>
            </w:rPr>
            <w:t xml:space="preserve">Requires the board to investigate and mediate a claim that has not been settled by the parties.  </w:t>
          </w:r>
        </w:p>
        <w:p w:rsidR="000E308A" w:rsidRDefault="000E308A" w:rsidP="000E308A">
          <w:pPr>
            <w:pStyle w:val="Effect"/>
            <w:rPr>
              <w:spacing w:val="0"/>
            </w:rPr>
          </w:pPr>
        </w:p>
        <w:p w:rsidR="000E308A" w:rsidRDefault="000E308A" w:rsidP="000E308A">
          <w:pPr>
            <w:pStyle w:val="Effect"/>
            <w:rPr>
              <w:spacing w:val="0"/>
            </w:rPr>
          </w:pPr>
          <w:r>
            <w:rPr>
              <w:spacing w:val="0"/>
            </w:rPr>
            <w:tab/>
          </w:r>
          <w:r>
            <w:rPr>
              <w:spacing w:val="0"/>
            </w:rPr>
            <w:tab/>
          </w:r>
          <w:proofErr w:type="gramStart"/>
          <w:r w:rsidRPr="007936F6">
            <w:rPr>
              <w:spacing w:val="0"/>
            </w:rPr>
            <w:t>Allows the Board to impose a fee of up to $100 for claims filed with the Board.</w:t>
          </w:r>
          <w:proofErr w:type="gramEnd"/>
          <w:r w:rsidRPr="007936F6">
            <w:rPr>
              <w:spacing w:val="0"/>
            </w:rPr>
            <w:t xml:space="preserve">  </w:t>
          </w:r>
        </w:p>
        <w:p w:rsidR="000E308A" w:rsidRDefault="000E308A" w:rsidP="000E308A">
          <w:pPr>
            <w:pStyle w:val="Effect"/>
            <w:rPr>
              <w:spacing w:val="0"/>
            </w:rPr>
          </w:pPr>
        </w:p>
        <w:p w:rsidR="000E308A" w:rsidRPr="007936F6" w:rsidRDefault="000E308A" w:rsidP="000E308A">
          <w:pPr>
            <w:pStyle w:val="Effect"/>
            <w:rPr>
              <w:spacing w:val="0"/>
            </w:rPr>
          </w:pPr>
          <w:r>
            <w:rPr>
              <w:spacing w:val="0"/>
            </w:rPr>
            <w:tab/>
          </w:r>
          <w:r>
            <w:rPr>
              <w:spacing w:val="0"/>
            </w:rPr>
            <w:tab/>
          </w:r>
          <w:proofErr w:type="gramStart"/>
          <w:r w:rsidRPr="007936F6">
            <w:rPr>
              <w:spacing w:val="0"/>
            </w:rPr>
            <w:t>Requires a homeowner to file a claim with the Board prior to commencing a lawsuit alleging a construction defect.</w:t>
          </w:r>
          <w:proofErr w:type="gramEnd"/>
        </w:p>
        <w:p w:rsidR="000E308A" w:rsidRPr="007936F6" w:rsidRDefault="000E308A" w:rsidP="000E308A">
          <w:pPr>
            <w:pStyle w:val="Effect"/>
            <w:rPr>
              <w:spacing w:val="0"/>
            </w:rPr>
          </w:pPr>
        </w:p>
        <w:p w:rsidR="000E308A" w:rsidRDefault="000E308A" w:rsidP="000E308A">
          <w:pPr>
            <w:pStyle w:val="Effect"/>
            <w:rPr>
              <w:spacing w:val="0"/>
            </w:rPr>
          </w:pPr>
          <w:r w:rsidRPr="007936F6">
            <w:rPr>
              <w:spacing w:val="0"/>
            </w:rPr>
            <w:tab/>
          </w:r>
          <w:r w:rsidRPr="007936F6">
            <w:rPr>
              <w:spacing w:val="0"/>
            </w:rPr>
            <w:tab/>
            <w:t>Creates an account to fund the Office of Consumer Educatio</w:t>
          </w:r>
          <w:r w:rsidR="007F5643">
            <w:rPr>
              <w:spacing w:val="0"/>
            </w:rPr>
            <w:t>n for Home Construction</w:t>
          </w:r>
          <w:r w:rsidRPr="007936F6">
            <w:rPr>
              <w:spacing w:val="0"/>
            </w:rPr>
            <w:t xml:space="preserve"> and requires the Department of Labor and Industries to charge contractors a $100 fee to be deposited in the account.  </w:t>
          </w:r>
          <w:proofErr w:type="gramStart"/>
          <w:r w:rsidRPr="007936F6">
            <w:rPr>
              <w:spacing w:val="0"/>
            </w:rPr>
            <w:t>Requires the Office to examine issues involved in establishing a recovery fund to provide compensation to residential real property homeowners through a claim filing process.</w:t>
          </w:r>
          <w:proofErr w:type="gramEnd"/>
        </w:p>
        <w:p w:rsidR="000D33A6" w:rsidRDefault="000D33A6" w:rsidP="000E308A">
          <w:pPr>
            <w:pStyle w:val="Effect"/>
            <w:rPr>
              <w:spacing w:val="0"/>
            </w:rPr>
          </w:pPr>
        </w:p>
        <w:p w:rsidR="000D33A6" w:rsidRDefault="000D33A6" w:rsidP="000E308A">
          <w:pPr>
            <w:pStyle w:val="Effect"/>
            <w:rPr>
              <w:spacing w:val="0"/>
            </w:rPr>
          </w:pPr>
          <w:r>
            <w:rPr>
              <w:spacing w:val="0"/>
            </w:rPr>
            <w:tab/>
          </w:r>
          <w:r>
            <w:rPr>
              <w:spacing w:val="0"/>
            </w:rPr>
            <w:tab/>
          </w:r>
          <w:r>
            <w:t>The state building code council shall adopt rules requiring that natural or manufactured wood framing members used in residential construction be tested by for maximum allowable moisture content prior to enclosing the framing.</w:t>
          </w:r>
        </w:p>
        <w:p w:rsidR="000D33A6" w:rsidRDefault="000D33A6" w:rsidP="000E308A">
          <w:pPr>
            <w:pStyle w:val="Effect"/>
            <w:rPr>
              <w:spacing w:val="0"/>
            </w:rPr>
          </w:pPr>
        </w:p>
        <w:p w:rsidR="000D33A6" w:rsidRPr="007936F6" w:rsidRDefault="000D33A6" w:rsidP="000E308A">
          <w:pPr>
            <w:pStyle w:val="Effect"/>
            <w:rPr>
              <w:spacing w:val="0"/>
            </w:rPr>
          </w:pPr>
        </w:p>
        <w:p w:rsidR="000E308A" w:rsidRDefault="000E308A" w:rsidP="000E308A">
          <w:pPr>
            <w:pStyle w:val="Effect"/>
            <w:rPr>
              <w:spacing w:val="0"/>
            </w:rPr>
          </w:pPr>
        </w:p>
        <w:p w:rsidR="00DF5D0E" w:rsidRDefault="003237A6" w:rsidP="000E603A">
          <w:pPr>
            <w:pStyle w:val="Effect"/>
          </w:pP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237A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AAC" w:rsidRDefault="00781AAC" w:rsidP="00DF5D0E">
      <w:r>
        <w:separator/>
      </w:r>
    </w:p>
  </w:endnote>
  <w:endnote w:type="continuationSeparator" w:id="1">
    <w:p w:rsidR="00781AAC" w:rsidRDefault="00781AA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AC" w:rsidRDefault="003237A6">
    <w:pPr>
      <w:pStyle w:val="AmendDraftFooter"/>
    </w:pPr>
    <w:fldSimple w:instr=" TITLE   \* MERGEFORMAT ">
      <w:r w:rsidR="00402330">
        <w:t>5895-S2 AMS HARG MEND 07</w:t>
      </w:r>
      <w:r w:rsidR="000D33A6">
        <w:t>6</w:t>
      </w:r>
    </w:fldSimple>
    <w:r w:rsidR="00781AAC">
      <w:tab/>
    </w:r>
    <w:fldSimple w:instr=" PAGE  \* Arabic  \* MERGEFORMAT ">
      <w:r w:rsidR="000D33A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AC" w:rsidRDefault="003237A6">
    <w:pPr>
      <w:pStyle w:val="AmendDraftFooter"/>
    </w:pPr>
    <w:fldSimple w:instr=" TITLE   \* MERGEFORMAT ">
      <w:r w:rsidR="00402330">
        <w:t>5895-S2 AMS HARG MEND 075</w:t>
      </w:r>
    </w:fldSimple>
    <w:r w:rsidR="00781AAC">
      <w:tab/>
    </w:r>
    <w:fldSimple w:instr=" PAGE  \* Arabic  \* MERGEFORMAT ">
      <w:r w:rsidR="000D33A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AAC" w:rsidRDefault="00781AAC" w:rsidP="00DF5D0E">
      <w:r>
        <w:separator/>
      </w:r>
    </w:p>
  </w:footnote>
  <w:footnote w:type="continuationSeparator" w:id="1">
    <w:p w:rsidR="00781AAC" w:rsidRDefault="00781AA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AC" w:rsidRDefault="003237A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81AAC" w:rsidRDefault="00781AAC">
                <w:pPr>
                  <w:pStyle w:val="RCWSLText"/>
                  <w:jc w:val="right"/>
                </w:pPr>
                <w:r>
                  <w:t>1</w:t>
                </w:r>
              </w:p>
              <w:p w:rsidR="00781AAC" w:rsidRDefault="00781AAC">
                <w:pPr>
                  <w:pStyle w:val="RCWSLText"/>
                  <w:jc w:val="right"/>
                </w:pPr>
                <w:r>
                  <w:t>2</w:t>
                </w:r>
              </w:p>
              <w:p w:rsidR="00781AAC" w:rsidRDefault="00781AAC">
                <w:pPr>
                  <w:pStyle w:val="RCWSLText"/>
                  <w:jc w:val="right"/>
                </w:pPr>
                <w:r>
                  <w:t>3</w:t>
                </w:r>
              </w:p>
              <w:p w:rsidR="00781AAC" w:rsidRDefault="00781AAC">
                <w:pPr>
                  <w:pStyle w:val="RCWSLText"/>
                  <w:jc w:val="right"/>
                </w:pPr>
                <w:r>
                  <w:t>4</w:t>
                </w:r>
              </w:p>
              <w:p w:rsidR="00781AAC" w:rsidRDefault="00781AAC">
                <w:pPr>
                  <w:pStyle w:val="RCWSLText"/>
                  <w:jc w:val="right"/>
                </w:pPr>
                <w:r>
                  <w:t>5</w:t>
                </w:r>
              </w:p>
              <w:p w:rsidR="00781AAC" w:rsidRDefault="00781AAC">
                <w:pPr>
                  <w:pStyle w:val="RCWSLText"/>
                  <w:jc w:val="right"/>
                </w:pPr>
                <w:r>
                  <w:t>6</w:t>
                </w:r>
              </w:p>
              <w:p w:rsidR="00781AAC" w:rsidRDefault="00781AAC">
                <w:pPr>
                  <w:pStyle w:val="RCWSLText"/>
                  <w:jc w:val="right"/>
                </w:pPr>
                <w:r>
                  <w:t>7</w:t>
                </w:r>
              </w:p>
              <w:p w:rsidR="00781AAC" w:rsidRDefault="00781AAC">
                <w:pPr>
                  <w:pStyle w:val="RCWSLText"/>
                  <w:jc w:val="right"/>
                </w:pPr>
                <w:r>
                  <w:t>8</w:t>
                </w:r>
              </w:p>
              <w:p w:rsidR="00781AAC" w:rsidRDefault="00781AAC">
                <w:pPr>
                  <w:pStyle w:val="RCWSLText"/>
                  <w:jc w:val="right"/>
                </w:pPr>
                <w:r>
                  <w:t>9</w:t>
                </w:r>
              </w:p>
              <w:p w:rsidR="00781AAC" w:rsidRDefault="00781AAC">
                <w:pPr>
                  <w:pStyle w:val="RCWSLText"/>
                  <w:jc w:val="right"/>
                </w:pPr>
                <w:r>
                  <w:t>10</w:t>
                </w:r>
              </w:p>
              <w:p w:rsidR="00781AAC" w:rsidRDefault="00781AAC">
                <w:pPr>
                  <w:pStyle w:val="RCWSLText"/>
                  <w:jc w:val="right"/>
                </w:pPr>
                <w:r>
                  <w:t>11</w:t>
                </w:r>
              </w:p>
              <w:p w:rsidR="00781AAC" w:rsidRDefault="00781AAC">
                <w:pPr>
                  <w:pStyle w:val="RCWSLText"/>
                  <w:jc w:val="right"/>
                </w:pPr>
                <w:r>
                  <w:t>12</w:t>
                </w:r>
              </w:p>
              <w:p w:rsidR="00781AAC" w:rsidRDefault="00781AAC">
                <w:pPr>
                  <w:pStyle w:val="RCWSLText"/>
                  <w:jc w:val="right"/>
                </w:pPr>
                <w:r>
                  <w:t>13</w:t>
                </w:r>
              </w:p>
              <w:p w:rsidR="00781AAC" w:rsidRDefault="00781AAC">
                <w:pPr>
                  <w:pStyle w:val="RCWSLText"/>
                  <w:jc w:val="right"/>
                </w:pPr>
                <w:r>
                  <w:t>14</w:t>
                </w:r>
              </w:p>
              <w:p w:rsidR="00781AAC" w:rsidRDefault="00781AAC">
                <w:pPr>
                  <w:pStyle w:val="RCWSLText"/>
                  <w:jc w:val="right"/>
                </w:pPr>
                <w:r>
                  <w:t>15</w:t>
                </w:r>
              </w:p>
              <w:p w:rsidR="00781AAC" w:rsidRDefault="00781AAC">
                <w:pPr>
                  <w:pStyle w:val="RCWSLText"/>
                  <w:jc w:val="right"/>
                </w:pPr>
                <w:r>
                  <w:t>16</w:t>
                </w:r>
              </w:p>
              <w:p w:rsidR="00781AAC" w:rsidRDefault="00781AAC">
                <w:pPr>
                  <w:pStyle w:val="RCWSLText"/>
                  <w:jc w:val="right"/>
                </w:pPr>
                <w:r>
                  <w:t>17</w:t>
                </w:r>
              </w:p>
              <w:p w:rsidR="00781AAC" w:rsidRDefault="00781AAC">
                <w:pPr>
                  <w:pStyle w:val="RCWSLText"/>
                  <w:jc w:val="right"/>
                </w:pPr>
                <w:r>
                  <w:t>18</w:t>
                </w:r>
              </w:p>
              <w:p w:rsidR="00781AAC" w:rsidRDefault="00781AAC">
                <w:pPr>
                  <w:pStyle w:val="RCWSLText"/>
                  <w:jc w:val="right"/>
                </w:pPr>
                <w:r>
                  <w:t>19</w:t>
                </w:r>
              </w:p>
              <w:p w:rsidR="00781AAC" w:rsidRDefault="00781AAC">
                <w:pPr>
                  <w:pStyle w:val="RCWSLText"/>
                  <w:jc w:val="right"/>
                </w:pPr>
                <w:r>
                  <w:t>20</w:t>
                </w:r>
              </w:p>
              <w:p w:rsidR="00781AAC" w:rsidRDefault="00781AAC">
                <w:pPr>
                  <w:pStyle w:val="RCWSLText"/>
                  <w:jc w:val="right"/>
                </w:pPr>
                <w:r>
                  <w:t>21</w:t>
                </w:r>
              </w:p>
              <w:p w:rsidR="00781AAC" w:rsidRDefault="00781AAC">
                <w:pPr>
                  <w:pStyle w:val="RCWSLText"/>
                  <w:jc w:val="right"/>
                </w:pPr>
                <w:r>
                  <w:t>22</w:t>
                </w:r>
              </w:p>
              <w:p w:rsidR="00781AAC" w:rsidRDefault="00781AAC">
                <w:pPr>
                  <w:pStyle w:val="RCWSLText"/>
                  <w:jc w:val="right"/>
                </w:pPr>
                <w:r>
                  <w:t>23</w:t>
                </w:r>
              </w:p>
              <w:p w:rsidR="00781AAC" w:rsidRDefault="00781AAC">
                <w:pPr>
                  <w:pStyle w:val="RCWSLText"/>
                  <w:jc w:val="right"/>
                </w:pPr>
                <w:r>
                  <w:t>24</w:t>
                </w:r>
              </w:p>
              <w:p w:rsidR="00781AAC" w:rsidRDefault="00781AAC">
                <w:pPr>
                  <w:pStyle w:val="RCWSLText"/>
                  <w:jc w:val="right"/>
                </w:pPr>
                <w:r>
                  <w:t>25</w:t>
                </w:r>
              </w:p>
              <w:p w:rsidR="00781AAC" w:rsidRDefault="00781AAC">
                <w:pPr>
                  <w:pStyle w:val="RCWSLText"/>
                  <w:jc w:val="right"/>
                </w:pPr>
                <w:r>
                  <w:t>26</w:t>
                </w:r>
              </w:p>
              <w:p w:rsidR="00781AAC" w:rsidRDefault="00781AAC">
                <w:pPr>
                  <w:pStyle w:val="RCWSLText"/>
                  <w:jc w:val="right"/>
                </w:pPr>
                <w:r>
                  <w:t>27</w:t>
                </w:r>
              </w:p>
              <w:p w:rsidR="00781AAC" w:rsidRDefault="00781AAC">
                <w:pPr>
                  <w:pStyle w:val="RCWSLText"/>
                  <w:jc w:val="right"/>
                </w:pPr>
                <w:r>
                  <w:t>28</w:t>
                </w:r>
              </w:p>
              <w:p w:rsidR="00781AAC" w:rsidRDefault="00781AAC">
                <w:pPr>
                  <w:pStyle w:val="RCWSLText"/>
                  <w:jc w:val="right"/>
                </w:pPr>
                <w:r>
                  <w:t>29</w:t>
                </w:r>
              </w:p>
              <w:p w:rsidR="00781AAC" w:rsidRDefault="00781AAC">
                <w:pPr>
                  <w:pStyle w:val="RCWSLText"/>
                  <w:jc w:val="right"/>
                </w:pPr>
                <w:r>
                  <w:t>30</w:t>
                </w:r>
              </w:p>
              <w:p w:rsidR="00781AAC" w:rsidRDefault="00781AAC">
                <w:pPr>
                  <w:pStyle w:val="RCWSLText"/>
                  <w:jc w:val="right"/>
                </w:pPr>
                <w:r>
                  <w:t>31</w:t>
                </w:r>
              </w:p>
              <w:p w:rsidR="00781AAC" w:rsidRDefault="00781AAC">
                <w:pPr>
                  <w:pStyle w:val="RCWSLText"/>
                  <w:jc w:val="right"/>
                </w:pPr>
                <w:r>
                  <w:t>32</w:t>
                </w:r>
              </w:p>
              <w:p w:rsidR="00781AAC" w:rsidRDefault="00781AAC">
                <w:pPr>
                  <w:pStyle w:val="RCWSLText"/>
                  <w:jc w:val="right"/>
                </w:pPr>
                <w:r>
                  <w:t>33</w:t>
                </w:r>
              </w:p>
              <w:p w:rsidR="00781AAC" w:rsidRDefault="00781AAC">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AC" w:rsidRDefault="003237A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81AAC" w:rsidRDefault="00781AAC" w:rsidP="00605C39">
                <w:pPr>
                  <w:pStyle w:val="RCWSLText"/>
                  <w:spacing w:before="2888"/>
                  <w:jc w:val="right"/>
                </w:pPr>
                <w:r>
                  <w:t>1</w:t>
                </w:r>
              </w:p>
              <w:p w:rsidR="00781AAC" w:rsidRDefault="00781AAC">
                <w:pPr>
                  <w:pStyle w:val="RCWSLText"/>
                  <w:jc w:val="right"/>
                </w:pPr>
                <w:r>
                  <w:t>2</w:t>
                </w:r>
              </w:p>
              <w:p w:rsidR="00781AAC" w:rsidRDefault="00781AAC">
                <w:pPr>
                  <w:pStyle w:val="RCWSLText"/>
                  <w:jc w:val="right"/>
                </w:pPr>
                <w:r>
                  <w:t>3</w:t>
                </w:r>
              </w:p>
              <w:p w:rsidR="00781AAC" w:rsidRDefault="00781AAC">
                <w:pPr>
                  <w:pStyle w:val="RCWSLText"/>
                  <w:jc w:val="right"/>
                </w:pPr>
                <w:r>
                  <w:t>4</w:t>
                </w:r>
              </w:p>
              <w:p w:rsidR="00781AAC" w:rsidRDefault="00781AAC">
                <w:pPr>
                  <w:pStyle w:val="RCWSLText"/>
                  <w:jc w:val="right"/>
                </w:pPr>
                <w:r>
                  <w:t>5</w:t>
                </w:r>
              </w:p>
              <w:p w:rsidR="00781AAC" w:rsidRDefault="00781AAC">
                <w:pPr>
                  <w:pStyle w:val="RCWSLText"/>
                  <w:jc w:val="right"/>
                </w:pPr>
                <w:r>
                  <w:t>6</w:t>
                </w:r>
              </w:p>
              <w:p w:rsidR="00781AAC" w:rsidRDefault="00781AAC">
                <w:pPr>
                  <w:pStyle w:val="RCWSLText"/>
                  <w:jc w:val="right"/>
                </w:pPr>
                <w:r>
                  <w:t>7</w:t>
                </w:r>
              </w:p>
              <w:p w:rsidR="00781AAC" w:rsidRDefault="00781AAC">
                <w:pPr>
                  <w:pStyle w:val="RCWSLText"/>
                  <w:jc w:val="right"/>
                </w:pPr>
                <w:r>
                  <w:t>8</w:t>
                </w:r>
              </w:p>
              <w:p w:rsidR="00781AAC" w:rsidRDefault="00781AAC">
                <w:pPr>
                  <w:pStyle w:val="RCWSLText"/>
                  <w:jc w:val="right"/>
                </w:pPr>
                <w:r>
                  <w:t>9</w:t>
                </w:r>
              </w:p>
              <w:p w:rsidR="00781AAC" w:rsidRDefault="00781AAC">
                <w:pPr>
                  <w:pStyle w:val="RCWSLText"/>
                  <w:jc w:val="right"/>
                </w:pPr>
                <w:r>
                  <w:t>10</w:t>
                </w:r>
              </w:p>
              <w:p w:rsidR="00781AAC" w:rsidRDefault="00781AAC">
                <w:pPr>
                  <w:pStyle w:val="RCWSLText"/>
                  <w:jc w:val="right"/>
                </w:pPr>
                <w:r>
                  <w:t>11</w:t>
                </w:r>
              </w:p>
              <w:p w:rsidR="00781AAC" w:rsidRDefault="00781AAC">
                <w:pPr>
                  <w:pStyle w:val="RCWSLText"/>
                  <w:jc w:val="right"/>
                </w:pPr>
                <w:r>
                  <w:t>12</w:t>
                </w:r>
              </w:p>
              <w:p w:rsidR="00781AAC" w:rsidRDefault="00781AAC">
                <w:pPr>
                  <w:pStyle w:val="RCWSLText"/>
                  <w:jc w:val="right"/>
                </w:pPr>
                <w:r>
                  <w:t>13</w:t>
                </w:r>
              </w:p>
              <w:p w:rsidR="00781AAC" w:rsidRDefault="00781AAC">
                <w:pPr>
                  <w:pStyle w:val="RCWSLText"/>
                  <w:jc w:val="right"/>
                </w:pPr>
                <w:r>
                  <w:t>14</w:t>
                </w:r>
              </w:p>
              <w:p w:rsidR="00781AAC" w:rsidRDefault="00781AAC">
                <w:pPr>
                  <w:pStyle w:val="RCWSLText"/>
                  <w:jc w:val="right"/>
                </w:pPr>
                <w:r>
                  <w:t>15</w:t>
                </w:r>
              </w:p>
              <w:p w:rsidR="00781AAC" w:rsidRDefault="00781AAC">
                <w:pPr>
                  <w:pStyle w:val="RCWSLText"/>
                  <w:jc w:val="right"/>
                </w:pPr>
                <w:r>
                  <w:t>16</w:t>
                </w:r>
              </w:p>
              <w:p w:rsidR="00781AAC" w:rsidRDefault="00781AAC">
                <w:pPr>
                  <w:pStyle w:val="RCWSLText"/>
                  <w:jc w:val="right"/>
                </w:pPr>
                <w:r>
                  <w:t>17</w:t>
                </w:r>
              </w:p>
              <w:p w:rsidR="00781AAC" w:rsidRDefault="00781AAC">
                <w:pPr>
                  <w:pStyle w:val="RCWSLText"/>
                  <w:jc w:val="right"/>
                </w:pPr>
                <w:r>
                  <w:t>18</w:t>
                </w:r>
              </w:p>
              <w:p w:rsidR="00781AAC" w:rsidRDefault="00781AAC">
                <w:pPr>
                  <w:pStyle w:val="RCWSLText"/>
                  <w:jc w:val="right"/>
                </w:pPr>
                <w:r>
                  <w:t>19</w:t>
                </w:r>
              </w:p>
              <w:p w:rsidR="00781AAC" w:rsidRDefault="00781AAC">
                <w:pPr>
                  <w:pStyle w:val="RCWSLText"/>
                  <w:jc w:val="right"/>
                </w:pPr>
                <w:r>
                  <w:t>20</w:t>
                </w:r>
              </w:p>
              <w:p w:rsidR="00781AAC" w:rsidRDefault="00781AAC">
                <w:pPr>
                  <w:pStyle w:val="RCWSLText"/>
                  <w:jc w:val="right"/>
                </w:pPr>
                <w:r>
                  <w:t>21</w:t>
                </w:r>
              </w:p>
              <w:p w:rsidR="00781AAC" w:rsidRDefault="00781AAC">
                <w:pPr>
                  <w:pStyle w:val="RCWSLText"/>
                  <w:jc w:val="right"/>
                </w:pPr>
                <w:r>
                  <w:t>22</w:t>
                </w:r>
              </w:p>
              <w:p w:rsidR="00781AAC" w:rsidRDefault="00781AAC">
                <w:pPr>
                  <w:pStyle w:val="RCWSLText"/>
                  <w:jc w:val="right"/>
                </w:pPr>
                <w:r>
                  <w:t>23</w:t>
                </w:r>
              </w:p>
              <w:p w:rsidR="00781AAC" w:rsidRDefault="00781AAC">
                <w:pPr>
                  <w:pStyle w:val="RCWSLText"/>
                  <w:jc w:val="right"/>
                </w:pPr>
                <w:r>
                  <w:t>24</w:t>
                </w:r>
              </w:p>
              <w:p w:rsidR="00781AAC" w:rsidRDefault="00781AAC" w:rsidP="00060D21">
                <w:pPr>
                  <w:pStyle w:val="RCWSLText"/>
                  <w:jc w:val="right"/>
                </w:pPr>
                <w:r>
                  <w:t>25</w:t>
                </w:r>
              </w:p>
              <w:p w:rsidR="00781AAC" w:rsidRDefault="00781AAC" w:rsidP="00060D21">
                <w:pPr>
                  <w:pStyle w:val="RCWSLText"/>
                  <w:jc w:val="right"/>
                </w:pPr>
                <w:r>
                  <w:t>26</w:t>
                </w:r>
              </w:p>
              <w:p w:rsidR="00781AAC" w:rsidRDefault="00781AA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D33A6"/>
    <w:rsid w:val="000E308A"/>
    <w:rsid w:val="000E603A"/>
    <w:rsid w:val="00106544"/>
    <w:rsid w:val="0010696D"/>
    <w:rsid w:val="001877E2"/>
    <w:rsid w:val="001A775A"/>
    <w:rsid w:val="001E6675"/>
    <w:rsid w:val="00217E8A"/>
    <w:rsid w:val="00254B8F"/>
    <w:rsid w:val="00281CBD"/>
    <w:rsid w:val="00316CD9"/>
    <w:rsid w:val="003237A6"/>
    <w:rsid w:val="00336FCA"/>
    <w:rsid w:val="003E2FC6"/>
    <w:rsid w:val="003F5D54"/>
    <w:rsid w:val="00402330"/>
    <w:rsid w:val="00492DDC"/>
    <w:rsid w:val="004F313F"/>
    <w:rsid w:val="00523C5A"/>
    <w:rsid w:val="00605C39"/>
    <w:rsid w:val="00632E95"/>
    <w:rsid w:val="006841E6"/>
    <w:rsid w:val="006F7027"/>
    <w:rsid w:val="0072335D"/>
    <w:rsid w:val="0072541D"/>
    <w:rsid w:val="0073661C"/>
    <w:rsid w:val="00781AAC"/>
    <w:rsid w:val="007D35D4"/>
    <w:rsid w:val="007F5643"/>
    <w:rsid w:val="00846034"/>
    <w:rsid w:val="00931B84"/>
    <w:rsid w:val="00972869"/>
    <w:rsid w:val="009D3A5C"/>
    <w:rsid w:val="009F23A9"/>
    <w:rsid w:val="00A01F29"/>
    <w:rsid w:val="00A93D4A"/>
    <w:rsid w:val="00AD2D0A"/>
    <w:rsid w:val="00AE2521"/>
    <w:rsid w:val="00B31D1C"/>
    <w:rsid w:val="00B518D0"/>
    <w:rsid w:val="00B73E0A"/>
    <w:rsid w:val="00B961E0"/>
    <w:rsid w:val="00D01F4A"/>
    <w:rsid w:val="00D40447"/>
    <w:rsid w:val="00DA47F3"/>
    <w:rsid w:val="00DE256E"/>
    <w:rsid w:val="00DF5D0E"/>
    <w:rsid w:val="00E1471A"/>
    <w:rsid w:val="00E41CC6"/>
    <w:rsid w:val="00E66F5D"/>
    <w:rsid w:val="00ED163C"/>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BillTitle">
    <w:name w:val="BillTitle"/>
    <w:basedOn w:val="RCWSLText"/>
    <w:rsid w:val="00254B8F"/>
    <w:pPr>
      <w:spacing w:after="36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35</Pages>
  <Words>9827</Words>
  <Characters>56020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5895-S2 AMS HARG MEND 075</vt:lpstr>
    </vt:vector>
  </TitlesOfParts>
  <Company/>
  <LinksUpToDate>false</LinksUpToDate>
  <CharactersWithSpaces>65716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5895-S2 AMS HARG MEND 076</dc:title>
  <dc:subject/>
  <dc:creator>Washington State Legislature</dc:creator>
  <cp:keywords/>
  <dc:description/>
  <cp:lastModifiedBy>Washington State Legislature</cp:lastModifiedBy>
  <cp:revision>3</cp:revision>
  <cp:lastPrinted>2009-03-11T02:18:00Z</cp:lastPrinted>
  <dcterms:created xsi:type="dcterms:W3CDTF">2009-03-11T02:46:00Z</dcterms:created>
  <dcterms:modified xsi:type="dcterms:W3CDTF">2009-03-11T02:51:00Z</dcterms:modified>
</cp:coreProperties>
</file>