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6f2ddbab14962" /></Relationships>
</file>

<file path=word/document.xml><?xml version="1.0" encoding="utf-8"?>
<w:document xmlns:w="http://schemas.openxmlformats.org/wordprocessingml/2006/main">
  <w:body>
    <w:p>
      <w:r>
        <w:rPr>
          <w:b/>
        </w:rPr>
        <w:r>
          <w:rPr/>
          <w:t xml:space="preserve">1105-S</w:t>
        </w:r>
      </w:r>
      <w:r>
        <w:rPr>
          <w:b/>
        </w:rPr>
        <w:t xml:space="preserve"> </w:t>
        <w:t xml:space="preserve">AMS</w:t>
      </w:r>
      <w:r>
        <w:rPr>
          <w:b/>
        </w:rPr>
        <w:t xml:space="preserve"> </w:t>
        <w:r>
          <w:rPr/>
          <w:t xml:space="preserve">WM</w:t>
        </w:r>
      </w:r>
      <w:r>
        <w:rPr>
          <w:b/>
        </w:rPr>
        <w:t xml:space="preserve"> </w:t>
        <w:r>
          <w:rPr/>
          <w:t xml:space="preserve">S1425.2</w:t>
        </w:r>
      </w:r>
      <w:r>
        <w:rPr>
          <w:b/>
        </w:rPr>
        <w:t xml:space="preserve"> - NOT FOR FLOOR USE</w:t>
      </w:r>
    </w:p>
    <w:p>
      <w:pPr>
        <w:spacing w:before="480" w:after="0" w:line="408" w:lineRule="exact"/>
      </w:pPr>
      <w:r>
        <w:rPr>
          <w:b/>
          <w:u w:val="single"/>
        </w:rPr>
        <w:t xml:space="preserve">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2/11/2015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$276,000</w:t>
      </w:r>
    </w:p>
    <w:p>
      <w:pPr>
        <w:spacing w:before="120" w:after="0" w:line="408" w:lineRule="exact"/>
        <w:ind w:left="0" w:right="0" w:firstLine="576"/>
        <w:jc w:val="left"/>
      </w:pPr>
      <w:r>
        <w:rPr/>
        <w:t xml:space="preserve">The appropriation in this section is subject to the following conditions and limitations: $276,000 of the general fund</w:t>
      </w:r>
      <w:r>
        <w:rPr>
          <w:rFonts w:ascii="Times New Roman" w:hAnsi="Times New Roman"/>
        </w:rPr>
        <w:t xml:space="preserve">—</w:t>
      </w:r>
      <w:r>
        <w:rPr/>
        <w:t xml:space="preserve">state appropriation for fiscal year 2015 is provided to improve the legislature's access to independent and objective health care actuarial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$11,460,000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$6,141,000</w:t>
      </w:r>
    </w:p>
    <w:p>
      <w:pPr>
        <w:tabs>
          <w:tab w:val="right" w:leader="dot" w:pos="9936"/>
        </w:tabs>
        <w:ind w:left="0" w:right="0" w:firstLine="1440"/>
      </w:pPr>
      <w:r>
        <w:rPr/>
        <w:t xml:space="preserve">TOTAL APPROPRIATION</w:t>
      </w:r>
      <w:r>
        <w:tab/>
      </w:r>
      <w:r>
        <w:rPr/>
        <w:t xml:space="preserve">$17,601,000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disasters declared by the governor and may be spent only with the approval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$9,424,000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($2,459,000)</w:t>
      </w:r>
    </w:p>
    <w:p>
      <w:pPr>
        <w:tabs>
          <w:tab w:val="right" w:leader="dot" w:pos="9936"/>
        </w:tabs>
        <w:ind w:left="0" w:right="0" w:firstLine="1440"/>
      </w:pPr>
      <w:r>
        <w:rPr/>
        <w:t xml:space="preserve">TOTAL APPROPRIATION</w:t>
      </w:r>
      <w:r>
        <w:tab/>
      </w:r>
      <w:r>
        <w:rPr/>
        <w:t xml:space="preserve">$6,965,000</w:t>
      </w:r>
    </w:p>
    <w:p>
      <w:pPr>
        <w:spacing w:before="120" w:after="0" w:line="408" w:lineRule="exact"/>
        <w:ind w:left="0" w:right="0" w:firstLine="576"/>
        <w:jc w:val="left"/>
      </w:pPr>
      <w:r>
        <w:rPr/>
        <w:t xml:space="preserve">The appropriations in this section are subject to the following conditions and limitations: The amount provided in this section is for increased costs of services for children and families, including supervised visitation and extended foster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$11,999,000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appropriation is provided solely to reimburse regional support networks for increased costs that are not covered under the Medicaid program and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spacing w:before="0" w:after="0" w:line="408" w:lineRule="exact"/>
        <w:ind w:left="0" w:right="0" w:firstLine="576"/>
        <w:jc w:val="left"/>
      </w:pPr>
      <w:r>
        <w:rPr/>
        <w:t xml:space="preserve">(2) In addition to those authorized in section 204(1)(d), chapter 221, Laws of 2014, an additional 30 nonforensic beds per day are allocated for use by regional support networks at western state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$8,621,000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$1,425,000 of the appropriation is provided solely for the startup and operation of a 30 bed civil ward at western state hospital.</w:t>
      </w:r>
    </w:p>
    <w:p>
      <w:pPr>
        <w:spacing w:before="0" w:after="0" w:line="408" w:lineRule="exact"/>
        <w:ind w:left="0" w:right="0" w:firstLine="576"/>
        <w:jc w:val="left"/>
      </w:pPr>
      <w:r>
        <w:rPr/>
        <w:t xml:space="preserve">(2) $450,000 of the appropriation is provided solely for the startup and operation of a 15 bed forensic ward at western state hospital.</w:t>
      </w:r>
    </w:p>
    <w:p>
      <w:pPr>
        <w:spacing w:before="0" w:after="0" w:line="408" w:lineRule="exact"/>
        <w:ind w:left="0" w:right="0" w:firstLine="576"/>
        <w:jc w:val="left"/>
      </w:pPr>
      <w:r>
        <w:rPr/>
        <w:t xml:space="preserve">(3) $106,000 of the appropriation is provided solely to increase the number of staff providing competency evaluation services.</w:t>
      </w:r>
    </w:p>
    <w:p>
      <w:pPr>
        <w:spacing w:before="0" w:after="0" w:line="408" w:lineRule="exact"/>
        <w:ind w:left="0" w:right="0" w:firstLine="576"/>
        <w:jc w:val="left"/>
      </w:pPr>
      <w:r>
        <w:rPr/>
        <w:t xml:space="preserve">(4) $339,000 of the appropriation is provided solely for the startup and operation of a psychiatric intensive care unit to provide specialized intensive care to assaultive patients from western and eastern state hospitals.</w:t>
      </w:r>
    </w:p>
    <w:p>
      <w:pPr>
        <w:spacing w:before="0" w:after="0" w:line="408" w:lineRule="exact"/>
        <w:ind w:left="0" w:right="0" w:firstLine="576"/>
        <w:jc w:val="left"/>
      </w:pPr>
      <w:r>
        <w:rPr/>
        <w:t xml:space="preserve">(5) $318,000 of the appropriation is provided solely to expand the use of psychiatric emergency response teams at western and eastern state hospitals.</w:t>
      </w:r>
    </w:p>
    <w:p>
      <w:pPr>
        <w:spacing w:before="0" w:after="0" w:line="408" w:lineRule="exact"/>
        <w:ind w:left="0" w:right="0" w:firstLine="576"/>
        <w:jc w:val="left"/>
      </w:pPr>
      <w:r>
        <w:rPr/>
        <w:t xml:space="preserve">(6) $459,000 of the appropriation is provided solely for assignment pay to improve recruitment and retention of psychiatrists at eastern and western state hospitals.</w:t>
      </w:r>
    </w:p>
    <w:p>
      <w:pPr>
        <w:spacing w:before="0" w:after="0" w:line="408" w:lineRule="exact"/>
        <w:ind w:left="0" w:right="0" w:firstLine="576"/>
        <w:jc w:val="left"/>
      </w:pPr>
      <w:r>
        <w:rPr/>
        <w:t xml:space="preserve">(7) $5,524,000 of the appropriation is provided for covering increased costs of operations at the state hospitals. By April 1, 2015, the department shall prepare and submit to the office of financial management and the fiscal committees of the legislature a staffing plan for the state institutions of the mental health division that will maintain expenditures within appropriated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$115,000</w:t>
      </w:r>
    </w:p>
    <w:p>
      <w:pPr>
        <w:tabs>
          <w:tab w:val="right" w:leader="dot" w:pos="9936"/>
        </w:tabs>
        <w:ind w:left="0" w:right="0" w:firstLine="1440"/>
      </w:pPr>
      <w:r>
        <w:rPr/>
        <w:t xml:space="preserve">TOTAL APPROPRIATION</w:t>
      </w:r>
      <w:r>
        <w:tab/>
      </w:r>
      <w:r>
        <w:rPr/>
        <w:t xml:space="preserve">$650,000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$335,000 of the general fund</w:t>
      </w:r>
      <w:r>
        <w:rPr>
          <w:rFonts w:ascii="Times New Roman" w:hAnsi="Times New Roman"/>
        </w:rPr>
        <w:t xml:space="preserve">—</w:t>
      </w:r>
      <w:r>
        <w:rPr/>
        <w:t xml:space="preserve">state appropriation and the entire general fund</w:t>
      </w:r>
      <w:r>
        <w:rPr>
          <w:rFonts w:ascii="Times New Roman" w:hAnsi="Times New Roman"/>
        </w:rPr>
        <w:t xml:space="preserve">—</w:t>
      </w:r>
      <w:r>
        <w:rPr/>
        <w:t xml:space="preserve">federal appropriation are provided solely for coordination of efforts to meet statutory obligations to provide individualized mental health treatment in appropriate settings to individuals who are detained or committed under the involuntary treatment act.</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is provided solely for increasing the number of community competency evaluations that can be done under chapter 284, Laws of 2013 (ESSB 5551).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$1,165,000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$1,538,000</w:t>
      </w:r>
    </w:p>
    <w:p>
      <w:pPr>
        <w:tabs>
          <w:tab w:val="right" w:leader="dot" w:pos="9936"/>
        </w:tabs>
        <w:ind w:left="0" w:right="0" w:firstLine="1440"/>
      </w:pPr>
      <w:r>
        <w:rPr/>
        <w:t xml:space="preserve">TOTAL APPROPRIATION</w:t>
      </w:r>
      <w:r>
        <w:tab/>
      </w:r>
      <w:r>
        <w:rPr/>
        <w:t xml:space="preserve">$2,703,000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protect water quality, prevent crop damage, and help landowners recover from losses sustained during the Carlton Complex 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$62,704,000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$9,661,000</w:t>
      </w:r>
    </w:p>
    <w:p>
      <w:pPr>
        <w:tabs>
          <w:tab w:val="right" w:leader="dot" w:pos="9936"/>
        </w:tabs>
        <w:ind w:left="0" w:right="0" w:firstLine="1440"/>
      </w:pPr>
      <w:r>
        <w:rPr/>
        <w:t xml:space="preserve">TOTAL APPROPRIATION</w:t>
      </w:r>
      <w:r>
        <w:tab/>
      </w:r>
      <w:r>
        <w:rPr/>
        <w:t xml:space="preserve">$72,365,000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costs of emergency fire suppression.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Budget Stabilization Account Appropriation (FY 2015)</w:t>
      </w:r>
      <w:r>
        <w:tab/>
      </w:r>
      <w:r>
        <w:rPr/>
        <w:t xml:space="preserve">$771,000</w:t>
      </w:r>
    </w:p>
    <w:p>
      <w:pPr>
        <w:spacing w:before="120" w:after="0" w:line="408" w:lineRule="exact"/>
        <w:ind w:left="0" w:right="0" w:firstLine="576"/>
        <w:jc w:val="left"/>
      </w:pPr>
      <w:r>
        <w:rPr/>
        <w:t xml:space="preserve">The appropriation in this section is subject to the following conditions and limitations: The appropriations are provided solely to pay for emergency fire suppression costs, emergency seeding, winter feeding of deer, and emergency fence repair costs.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$12,547,000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Washington state fire service resource mobilization costs incurred in response to an emergency or disaster authorized under RCW 43.43.960 through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 CONTINGENCY</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$12,547,000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to be used for any Washington state fire service resource mobilization costs incurred in response to an emergency or disaster authorized under RCW 43.43.960 through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DIVISION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$10,625,000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$10,625,000</w:t>
      </w:r>
    </w:p>
    <w:p>
      <w:pPr>
        <w:tabs>
          <w:tab w:val="right" w:leader="dot" w:pos="9936"/>
        </w:tabs>
        <w:ind w:left="0" w:right="0" w:firstLine="1440"/>
      </w:pPr>
      <w:r>
        <w:rPr/>
        <w:t xml:space="preserve">TOTAL APPROPRIATION</w:t>
      </w:r>
      <w:r>
        <w:tab/>
      </w:r>
      <w:r>
        <w:rPr/>
        <w:t xml:space="preserve">$21,250,000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fully satisfy the first amended supplemental judgment and order and second amended final judgment on jury verdict issued by the Thurston county superior court on September 5, 2014, in the case of </w:t>
      </w:r>
      <w:r>
        <w:rPr>
          <w:i/>
        </w:rPr>
        <w:t xml:space="preserve">Rekhter v. DSHS</w:t>
      </w:r>
      <w:r>
        <w:rPr/>
        <w:t xml:space="preserve">, cause no. 07-2-00895-8.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SERVICES—LONG-TERM CARE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$24,769,000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$24,875,000</w:t>
      </w:r>
    </w:p>
    <w:p>
      <w:pPr>
        <w:tabs>
          <w:tab w:val="right" w:leader="dot" w:pos="9936"/>
        </w:tabs>
        <w:ind w:left="0" w:right="0" w:firstLine="1440"/>
      </w:pPr>
      <w:r>
        <w:rPr/>
        <w:t xml:space="preserve">TOTAL APPROPRIATION</w:t>
      </w:r>
      <w:r>
        <w:tab/>
      </w:r>
      <w:r>
        <w:rPr/>
        <w:t xml:space="preserve">$49,644,000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fully satisfy the first amended supplemental judgment and order and second amended final judgment on jury verdict issued by the Thurston county superior court on September 5, 2014, in the case of </w:t>
      </w:r>
      <w:r>
        <w:rPr>
          <w:i/>
        </w:rPr>
        <w:t xml:space="preserve">Rekhter v. DSHS</w:t>
      </w:r>
      <w:r>
        <w:rPr/>
        <w:t xml:space="preserve">, cause no. 07-2-00895-8.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2012 1st sp.s. c 8 s 3 are each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rPr>
          <w:u w:val="single"/>
        </w:rPr>
        <w:t xml:space="preserve">In fiscal year 2015, the March 20th forecast shall be submitted on or before February 20, 2015.</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shall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are each added to 2013 2nd sp.s. c 4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2/11/2015</w:t>
      </w:r>
    </w:p>
    <w:p>
      <w:pPr>
        <w:spacing w:before="0" w:after="0" w:line="408" w:lineRule="exact"/>
        <w:ind w:left="0" w:right="0" w:firstLine="576"/>
        <w:jc w:val="left"/>
      </w:pPr>
      <w:r>
        <w:rPr/>
        <w:t xml:space="preserve">On page 1, line 1 of the title, after "matters;" strike the remainder of the title and insert: "amending RCW 82.33.020; adding new sections to 2013 2nd sp.s. c 4 (uncodified); making appropriations;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b70a96fd754a37" /></Relationships>
</file>