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7c1ba96be4a8c" /></Relationships>
</file>

<file path=word/document.xml><?xml version="1.0" encoding="utf-8"?>
<w:document xmlns:w="http://schemas.openxmlformats.org/wordprocessingml/2006/main">
  <w:body>
    <w:p>
      <w:r>
        <w:rPr>
          <w:b/>
        </w:rPr>
        <w:r>
          <w:rPr/>
          <w:t xml:space="preserve">1115.E</w:t>
        </w:r>
      </w:r>
      <w:r>
        <w:rPr>
          <w:b/>
        </w:rPr>
        <w:t xml:space="preserve"> </w:t>
        <w:t xml:space="preserve">AMS</w:t>
      </w:r>
      <w:r>
        <w:rPr>
          <w:b/>
        </w:rPr>
        <w:t xml:space="preserve"> </w:t>
        <w:r>
          <w:rPr/>
          <w:t xml:space="preserve">ENGR</w:t>
        </w:r>
      </w:r>
      <w:r>
        <w:rPr>
          <w:b/>
        </w:rPr>
        <w:t xml:space="preserve"> </w:t>
        <w:r>
          <w:rPr/>
          <w:t xml:space="preserve">S3013.E</w:t>
        </w:r>
      </w:r>
      <w:r>
        <w:rPr>
          <w:b/>
        </w:rPr>
        <w:t xml:space="preserve"> - NOT FOR FLOOR USE</w:t>
      </w:r>
    </w:p>
    <w:p>
      <w:pPr>
        <w:ind w:left="0" w:right="0" w:firstLine="576"/>
      </w:pPr>
    </w:p>
    <w:p>
      <w:pPr>
        <w:spacing w:before="480" w:after="0" w:line="408" w:lineRule="exact"/>
      </w:pPr>
      <w:r>
        <w:rPr>
          <w:b/>
          <w:u w:val="single"/>
        </w:rPr>
        <w:t xml:space="preserve">EHB 1115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Predesign for Archive/Library Construction of Lease (30000033)</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or modified predesign to determine construction or lease options for necessary archives and state library space. The predesign must consider projected efficiencies of electronic document storage in determining necessary space.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Minor Works (91000007)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spacing w:before="120" w:after="0" w:line="408" w:lineRule="exact"/>
        <w:ind w:left="0" w:right="0" w:firstLine="576"/>
        <w:jc w:val="left"/>
        <w:tabs>
          <w:tab w:val="right" w:leader="dot" w:pos="9936"/>
        </w:tabs>
      </w:pPr>
      <w:r>
        <w:rPr/>
        <w:t xml:space="preserve">Prior Biennia (Expenditures)</w:t>
      </w:r>
      <w:r>
        <w:tab/>
      </w:r>
      <w:r>
        <w:rPr/>
        <w:t xml:space="preserve">$45,458,000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$1,744,000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$198,509,000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spacing w:before="120" w:after="0" w:line="408" w:lineRule="exact"/>
        <w:ind w:left="0" w:right="0" w:firstLine="576"/>
        <w:jc w:val="left"/>
        <w:tabs>
          <w:tab w:val="right" w:leader="dot" w:pos="9936"/>
        </w:tabs>
      </w:pPr>
      <w:r>
        <w:rPr/>
        <w:t xml:space="preserve">Prior Biennia (Expenditures)</w:t>
      </w:r>
      <w:r>
        <w:tab/>
      </w:r>
      <w:r>
        <w:rPr/>
        <w:t xml:space="preserve">$19,703,000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spacing w:before="0" w:after="0" w:line="408" w:lineRule="exact"/>
        <w:ind w:left="0" w:right="0" w:firstLine="576"/>
        <w:jc w:val="left"/>
      </w:pPr>
      <w:r>
        <w:rPr/>
        <w:t xml:space="preserve">Building for the Arts (30000006)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$129,724,000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$11,431,000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$2,104,000</w:t>
      </w:r>
    </w:p>
    <w:p>
      <w:pPr>
        <w:spacing w:before="120" w:after="0" w:line="408" w:lineRule="exact"/>
        <w:ind w:left="0" w:right="0" w:firstLine="576"/>
        <w:jc w:val="left"/>
        <w:tabs>
          <w:tab w:val="right" w:leader="dot" w:pos="9936"/>
        </w:tabs>
      </w:pPr>
      <w:r>
        <w:rPr/>
        <w:t xml:space="preserve">Prior Biennia (Expenditures)</w:t>
      </w:r>
      <w:r>
        <w:tab/>
      </w:r>
      <w:r>
        <w:rPr/>
        <w:t xml:space="preserve">$2,896,000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spacing w:before="120" w:after="0" w:line="408" w:lineRule="exact"/>
        <w:ind w:left="0" w:right="0" w:firstLine="576"/>
        <w:jc w:val="left"/>
        <w:tabs>
          <w:tab w:val="right" w:leader="dot" w:pos="9936"/>
        </w:tabs>
      </w:pPr>
      <w:r>
        <w:rPr/>
        <w:t xml:space="preserve">Prior Biennia (Expenditures)</w:t>
      </w:r>
      <w:r>
        <w:tab/>
      </w:r>
      <w:r>
        <w:rPr/>
        <w:t xml:space="preserve">$44,494,000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$233,851,000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spacing w:before="120" w:after="0" w:line="408" w:lineRule="exact"/>
        <w:ind w:left="0" w:right="0" w:firstLine="576"/>
        <w:jc w:val="left"/>
        <w:tabs>
          <w:tab w:val="right" w:leader="dot" w:pos="9936"/>
        </w:tabs>
      </w:pPr>
      <w:r>
        <w:rPr/>
        <w:t xml:space="preserve">Prior Biennia (Expenditures)</w:t>
      </w:r>
      <w:r>
        <w:tab/>
      </w:r>
      <w:r>
        <w:rPr/>
        <w:t xml:space="preserve">$14,930,000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Partnership (30000175)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implementation of the recommendations of the clean energy leadership council by providing state matching funds for projects that:</w:t>
      </w:r>
    </w:p>
    <w:p>
      <w:pPr>
        <w:spacing w:before="0" w:after="0" w:line="408" w:lineRule="exact"/>
        <w:ind w:left="0" w:right="0" w:firstLine="576"/>
        <w:jc w:val="left"/>
      </w:pPr>
      <w:r>
        <w:rPr/>
        <w:t xml:space="preserve">(a) Integrate energy efficiency and renewable energy in buildings;</w:t>
      </w:r>
    </w:p>
    <w:p>
      <w:pPr>
        <w:spacing w:before="0" w:after="0" w:line="408" w:lineRule="exact"/>
        <w:ind w:left="0" w:right="0" w:firstLine="576"/>
        <w:jc w:val="left"/>
      </w:pPr>
      <w:r>
        <w:rPr/>
        <w:t xml:space="preserve">(b) Integrate renewable energy into the regional electrical grid;</w:t>
      </w:r>
    </w:p>
    <w:p>
      <w:pPr>
        <w:spacing w:before="0" w:after="0" w:line="408" w:lineRule="exact"/>
        <w:ind w:left="0" w:right="0" w:firstLine="576"/>
        <w:jc w:val="left"/>
      </w:pPr>
      <w:r>
        <w:rPr/>
        <w:t xml:space="preserve">(c) Advance bioenergy in the state.</w:t>
      </w:r>
    </w:p>
    <w:p>
      <w:pPr>
        <w:spacing w:before="0" w:after="0" w:line="408" w:lineRule="exact"/>
        <w:ind w:left="0" w:right="0" w:firstLine="576"/>
        <w:jc w:val="left"/>
      </w:pPr>
      <w:r>
        <w:rPr/>
        <w:t xml:space="preserve">(2) State funding must not exceed fifty percent of the total program or project funds.</w:t>
      </w:r>
    </w:p>
    <w:p>
      <w:pPr>
        <w:spacing w:before="0" w:after="0" w:line="408" w:lineRule="exact"/>
        <w:ind w:left="0" w:right="0" w:firstLine="576"/>
        <w:jc w:val="left"/>
      </w:pPr>
      <w:r>
        <w:rPr/>
        <w:t xml:space="preserve">(3) Eligible projects must:</w:t>
      </w:r>
    </w:p>
    <w:p>
      <w:pPr>
        <w:spacing w:before="0" w:after="0" w:line="408" w:lineRule="exact"/>
        <w:ind w:left="0" w:right="0" w:firstLine="576"/>
        <w:jc w:val="left"/>
      </w:pPr>
      <w:r>
        <w:rPr/>
        <w:t xml:space="preserve">(a) Involve a majority of companies that are located in Washington state;</w:t>
      </w:r>
    </w:p>
    <w:p>
      <w:pPr>
        <w:spacing w:before="0" w:after="0" w:line="408" w:lineRule="exact"/>
        <w:ind w:left="0" w:right="0" w:firstLine="576"/>
        <w:jc w:val="left"/>
      </w:pPr>
      <w:r>
        <w:rPr/>
        <w:t xml:space="preserve">(b) Represent a substantially new solution that is not widely available today; and</w:t>
      </w:r>
    </w:p>
    <w:p>
      <w:pPr>
        <w:spacing w:before="0" w:after="0" w:line="408" w:lineRule="exact"/>
        <w:ind w:left="0" w:right="0" w:firstLine="576"/>
        <w:jc w:val="left"/>
      </w:pPr>
      <w:r>
        <w:rPr/>
        <w:t xml:space="preserve">(c) Be designed to generate solutions that are applicable both inside and outside of the state.</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$4,538,000</w:t>
      </w:r>
    </w:p>
    <w:p>
      <w:pPr>
        <w:spacing w:before="120" w:after="0" w:line="408" w:lineRule="exact"/>
        <w:ind w:left="0" w:right="0" w:firstLine="576"/>
        <w:jc w:val="left"/>
        <w:tabs>
          <w:tab w:val="right" w:leader="dot" w:pos="9936"/>
        </w:tabs>
      </w:pPr>
      <w:r>
        <w:rPr/>
        <w:t xml:space="preserve">Prior Biennia (Expenditures)</w:t>
      </w:r>
      <w:r>
        <w:tab/>
      </w:r>
      <w:r>
        <w:rPr/>
        <w:t xml:space="preserve">$962,000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spacing w:before="120" w:after="0" w:line="408" w:lineRule="exact"/>
        <w:ind w:left="0" w:right="0" w:firstLine="576"/>
        <w:jc w:val="left"/>
        <w:tabs>
          <w:tab w:val="right" w:leader="dot" w:pos="9936"/>
        </w:tabs>
      </w:pPr>
      <w:r>
        <w:rPr/>
        <w:t xml:space="preserve">Prior Biennia (Expenditures)</w:t>
      </w:r>
      <w:r>
        <w:tab/>
      </w:r>
      <w:r>
        <w:rPr/>
        <w:t xml:space="preserve">$6,903,000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$5,052,000</w:t>
      </w:r>
    </w:p>
    <w:p>
      <w:pPr>
        <w:spacing w:before="120" w:after="0" w:line="408" w:lineRule="exact"/>
        <w:ind w:left="0" w:right="0" w:firstLine="576"/>
        <w:jc w:val="left"/>
        <w:tabs>
          <w:tab w:val="right" w:leader="dot" w:pos="9936"/>
        </w:tabs>
      </w:pPr>
      <w:r>
        <w:rPr/>
        <w:t xml:space="preserve">Prior Biennia (Expenditures)</w:t>
      </w:r>
      <w:r>
        <w:tab/>
      </w:r>
      <w:r>
        <w:rPr/>
        <w:t xml:space="preserve">$3,948,000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ind w:left="0" w:right="0" w:firstLine="576"/>
        <w:jc w:val="left"/>
        <w:tabs>
          <w:tab w:val="right" w:leader="dot" w:pos="9936"/>
        </w:tabs>
      </w:pPr>
      <w:r>
        <w:rPr/>
        <w:t xml:space="preserve">Prior Biennia (Expenditures)</w:t>
      </w:r>
      <w:r>
        <w:tab/>
      </w:r>
      <w:r>
        <w:rPr/>
        <w:t xml:space="preserve">$15,709,000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spacing w:before="120" w:after="0" w:line="408" w:lineRule="exact"/>
        <w:ind w:left="0" w:right="0" w:firstLine="576"/>
        <w:jc w:val="left"/>
        <w:tabs>
          <w:tab w:val="right" w:leader="dot" w:pos="9936"/>
        </w:tabs>
      </w:pPr>
      <w:r>
        <w:rPr/>
        <w:t xml:space="preserve">Prior Biennia (Expenditures)</w:t>
      </w:r>
      <w:r>
        <w:tab/>
      </w:r>
      <w:r>
        <w:rPr/>
        <w:t xml:space="preserve">$3,286,000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$127,577,000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Renton Aerospace Training Center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(91000247)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spacing w:before="120" w:after="0" w:line="408" w:lineRule="exact"/>
        <w:ind w:left="0" w:right="0" w:firstLine="576"/>
        <w:jc w:val="left"/>
        <w:tabs>
          <w:tab w:val="right" w:leader="dot" w:pos="9936"/>
        </w:tabs>
      </w:pPr>
      <w:r>
        <w:rPr/>
        <w:t xml:space="preserve">Prior Biennia (Expenditures)</w:t>
      </w:r>
      <w:r>
        <w:tab/>
      </w:r>
      <w:r>
        <w:rPr/>
        <w:t xml:space="preserve">$19,687,000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New music facilities at Seattle center</w:t>
      </w:r>
      <w:r>
        <w:tab/>
      </w:r>
      <w:r>
        <w:rPr/>
        <w:t xml:space="preserve">$1,000,000</w:t>
      </w:r>
    </w:p>
    <w:p>
      <w:pPr>
        <w:spacing w:before="0" w:after="0" w:line="408" w:lineRule="exact"/>
        <w:ind w:left="0" w:right="0" w:firstLine="0"/>
        <w:jc w:val="left"/>
        <w:tabs>
          <w:tab w:val="right" w:leader="dot" w:pos="9936"/>
        </w:tabs>
      </w:pPr>
      <w:r>
        <w:rPr/>
        <w:t xml:space="preserve">Admiral theatre renovation 2.0</w:t>
      </w:r>
      <w:r>
        <w:tab/>
      </w:r>
      <w:r>
        <w:rPr/>
        <w:t xml:space="preserve">$100,000</w:t>
      </w:r>
    </w:p>
    <w:p>
      <w:pPr>
        <w:spacing w:before="0" w:after="0" w:line="408" w:lineRule="exact"/>
        <w:ind w:left="0" w:right="0" w:firstLine="0"/>
        <w:jc w:val="left"/>
        <w:tabs>
          <w:tab w:val="right" w:leader="dot" w:pos="9936"/>
        </w:tabs>
      </w:pPr>
      <w:r>
        <w:rPr/>
        <w:t xml:space="preserve">Kirkland arts center - capital improvements project</w:t>
      </w:r>
      <w:r>
        <w:tab/>
      </w:r>
      <w:r>
        <w:rPr/>
        <w:t xml:space="preserve">$48,000</w:t>
      </w:r>
    </w:p>
    <w:p>
      <w:pPr>
        <w:spacing w:before="0" w:after="0" w:line="408" w:lineRule="exact"/>
        <w:ind w:left="0" w:right="0" w:firstLine="0"/>
        <w:jc w:val="left"/>
      </w:pPr>
      <w:r>
        <w:rPr/>
        <w:t xml:space="preserve">Uniontown creativity center addition and site</w:t>
      </w:r>
    </w:p>
    <w:p>
      <w:pPr>
        <w:spacing w:before="0" w:after="0" w:line="408" w:lineRule="exact"/>
        <w:ind w:left="0" w:right="0" w:firstLine="576"/>
        <w:jc w:val="left"/>
        <w:tabs>
          <w:tab w:val="right" w:leader="dot" w:pos="9936"/>
        </w:tabs>
      </w:pPr>
      <w:r>
        <w:rPr/>
        <w:t xml:space="preserve">improvements</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pPr>
      <w:r>
        <w:rPr/>
        <w:t xml:space="preserve">KidsQuest children's museum - good to grow capital</w:t>
      </w:r>
    </w:p>
    <w:p>
      <w:pPr>
        <w:spacing w:before="0" w:after="0" w:line="408" w:lineRule="exact"/>
        <w:ind w:left="0" w:right="0" w:firstLine="576"/>
        <w:jc w:val="left"/>
        <w:tabs>
          <w:tab w:val="right" w:leader="dot" w:pos="9936"/>
        </w:tabs>
      </w:pPr>
      <w:r>
        <w:rPr/>
        <w:t xml:space="preserve">campaign</w:t>
      </w:r>
      <w:r>
        <w:tab/>
      </w:r>
      <w:r>
        <w:rPr/>
        <w:t xml:space="preserve">$2,000,000</w:t>
      </w:r>
    </w:p>
    <w:p>
      <w:pPr>
        <w:spacing w:before="0" w:after="0" w:line="408" w:lineRule="exact"/>
        <w:ind w:left="0" w:right="0" w:firstLine="0"/>
        <w:jc w:val="left"/>
        <w:tabs>
          <w:tab w:val="right" w:leader="dot" w:pos="9936"/>
        </w:tabs>
      </w:pPr>
      <w:r>
        <w:rPr/>
        <w:t xml:space="preserve">Cornish playhouse</w:t>
      </w:r>
      <w:r>
        <w:tab/>
      </w:r>
      <w:r>
        <w:rPr/>
        <w:t xml:space="preserve">$232,000</w:t>
      </w:r>
    </w:p>
    <w:p>
      <w:pPr>
        <w:spacing w:before="0" w:after="0" w:line="408" w:lineRule="exact"/>
        <w:ind w:left="0" w:right="0" w:firstLine="0"/>
        <w:jc w:val="left"/>
        <w:tabs>
          <w:tab w:val="right" w:leader="dot" w:pos="9936"/>
        </w:tabs>
      </w:pPr>
      <w:r>
        <w:rPr/>
        <w:t xml:space="preserve">ACT theatre eagles auditorium restoration and renovation</w:t>
      </w:r>
      <w:r>
        <w:tab/>
      </w:r>
      <w:r>
        <w:rPr/>
        <w:t xml:space="preserve">$303,000</w:t>
      </w:r>
    </w:p>
    <w:p>
      <w:pPr>
        <w:spacing w:before="0" w:after="0" w:line="408" w:lineRule="exact"/>
        <w:ind w:left="0" w:right="0" w:firstLine="0"/>
        <w:jc w:val="left"/>
        <w:tabs>
          <w:tab w:val="right" w:leader="dot" w:pos="9936"/>
        </w:tabs>
      </w:pPr>
      <w:r>
        <w:rPr/>
        <w:t xml:space="preserve">Music works northwest park 118 building renovation</w:t>
      </w:r>
      <w:r>
        <w:tab/>
      </w:r>
      <w:r>
        <w:rPr/>
        <w:t xml:space="preserve">$64,000</w:t>
      </w:r>
    </w:p>
    <w:p>
      <w:pPr>
        <w:spacing w:before="0" w:after="0" w:line="408" w:lineRule="exact"/>
        <w:ind w:left="0" w:right="0" w:firstLine="0"/>
        <w:jc w:val="left"/>
        <w:tabs>
          <w:tab w:val="right" w:leader="dot" w:pos="9936"/>
        </w:tabs>
      </w:pPr>
      <w:r>
        <w:rPr/>
        <w:t xml:space="preserve">TOTAL</w:t>
      </w:r>
      <w:r>
        <w:tab/>
      </w:r>
      <w:r>
        <w:rPr/>
        <w:t xml:space="preserve">$4,538,000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$26,138,000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Youth activity wing at the Tom Taylor family YMCA</w:t>
      </w:r>
      <w:r>
        <w:tab/>
      </w:r>
      <w:r>
        <w:rPr/>
        <w:t xml:space="preserve">$515,000</w:t>
      </w:r>
    </w:p>
    <w:p>
      <w:pPr>
        <w:spacing w:before="0" w:after="0" w:line="408" w:lineRule="exact"/>
        <w:ind w:left="0" w:right="0" w:firstLine="0"/>
        <w:jc w:val="left"/>
        <w:tabs>
          <w:tab w:val="right" w:leader="dot" w:pos="9936"/>
        </w:tabs>
      </w:pPr>
      <w:r>
        <w:rPr/>
        <w:t xml:space="preserve">BGCB main club project</w:t>
      </w:r>
      <w:r>
        <w:tab/>
      </w:r>
      <w:r>
        <w:rPr/>
        <w:t xml:space="preserve">$1,200,000</w:t>
      </w:r>
    </w:p>
    <w:p>
      <w:pPr>
        <w:spacing w:before="0" w:after="0" w:line="408" w:lineRule="exact"/>
        <w:ind w:left="0" w:right="0" w:firstLine="0"/>
        <w:jc w:val="left"/>
        <w:tabs>
          <w:tab w:val="right" w:leader="dot" w:pos="9936"/>
        </w:tabs>
      </w:pPr>
      <w:r>
        <w:rPr/>
        <w:t xml:space="preserve">BGCB hidden valley fieldhouse project</w:t>
      </w:r>
      <w:r>
        <w:tab/>
      </w:r>
      <w:r>
        <w:rPr/>
        <w:t xml:space="preserve">$1,200,000</w:t>
      </w:r>
    </w:p>
    <w:p>
      <w:pPr>
        <w:spacing w:before="0" w:after="0" w:line="408" w:lineRule="exact"/>
        <w:ind w:left="0" w:right="0" w:firstLine="0"/>
        <w:jc w:val="left"/>
        <w:tabs>
          <w:tab w:val="right" w:leader="dot" w:pos="9936"/>
        </w:tabs>
      </w:pPr>
      <w:r>
        <w:rPr/>
        <w:t xml:space="preserve">Sultan boys &amp; girls club</w:t>
      </w:r>
      <w:r>
        <w:tab/>
      </w:r>
      <w:r>
        <w:rPr/>
        <w:t xml:space="preserve">$340,000</w:t>
      </w:r>
    </w:p>
    <w:p>
      <w:pPr>
        <w:spacing w:before="0" w:after="0" w:line="408" w:lineRule="exact"/>
        <w:ind w:left="0" w:right="0" w:firstLine="0"/>
        <w:jc w:val="left"/>
        <w:tabs>
          <w:tab w:val="right" w:leader="dot" w:pos="9936"/>
        </w:tabs>
      </w:pPr>
      <w:r>
        <w:rPr/>
        <w:t xml:space="preserve">Stanwood-Camano family YMCA</w:t>
      </w:r>
      <w:r>
        <w:tab/>
      </w:r>
      <w:r>
        <w:rPr/>
        <w:t xml:space="preserve">$1,200,000</w:t>
      </w:r>
    </w:p>
    <w:p>
      <w:pPr>
        <w:spacing w:before="0" w:after="0" w:line="408" w:lineRule="exact"/>
        <w:ind w:left="0" w:right="0" w:firstLine="0"/>
        <w:jc w:val="left"/>
        <w:tabs>
          <w:tab w:val="right" w:leader="dot" w:pos="9936"/>
        </w:tabs>
      </w:pPr>
      <w:r>
        <w:rPr/>
        <w:t xml:space="preserve">YMCA camp Terry environmental recreation center</w:t>
      </w:r>
      <w:r>
        <w:tab/>
      </w:r>
      <w:r>
        <w:rPr/>
        <w:t xml:space="preserve">$500,000</w:t>
      </w:r>
    </w:p>
    <w:p>
      <w:pPr>
        <w:spacing w:before="0" w:after="0" w:line="408" w:lineRule="exact"/>
        <w:ind w:left="0" w:right="0" w:firstLine="0"/>
        <w:jc w:val="left"/>
        <w:tabs>
          <w:tab w:val="right" w:leader="dot" w:pos="9936"/>
        </w:tabs>
      </w:pPr>
      <w:r>
        <w:rPr/>
        <w:t xml:space="preserve">Mukilteo boys &amp; girls club</w:t>
      </w:r>
      <w:r>
        <w:tab/>
      </w:r>
      <w:r>
        <w:rPr/>
        <w:t xml:space="preserve">$1,200,000</w:t>
      </w:r>
    </w:p>
    <w:p>
      <w:pPr>
        <w:spacing w:before="0" w:after="0" w:line="408" w:lineRule="exact"/>
        <w:ind w:left="0" w:right="0" w:firstLine="0"/>
        <w:jc w:val="left"/>
        <w:tabs>
          <w:tab w:val="right" w:leader="dot" w:pos="9936"/>
        </w:tabs>
      </w:pPr>
      <w:r>
        <w:rPr/>
        <w:t xml:space="preserve">Lummi youth wellness center renovation project</w:t>
      </w:r>
      <w:r>
        <w:tab/>
      </w:r>
      <w:r>
        <w:rPr/>
        <w:t xml:space="preserve">$1,200,000</w:t>
      </w:r>
    </w:p>
    <w:p>
      <w:pPr>
        <w:spacing w:before="0" w:after="0" w:line="408" w:lineRule="exact"/>
        <w:ind w:left="0" w:right="0" w:firstLine="0"/>
        <w:jc w:val="left"/>
        <w:tabs>
          <w:tab w:val="right" w:leader="dot" w:pos="9936"/>
        </w:tabs>
      </w:pPr>
      <w:r>
        <w:rPr/>
        <w:t xml:space="preserve">TOTAL</w:t>
      </w:r>
      <w:r>
        <w:tab/>
      </w:r>
      <w:r>
        <w:rPr/>
        <w:t xml:space="preserve">$7,355,000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$13,600,000</w:t>
      </w:r>
    </w:p>
    <w:p>
      <w:pPr>
        <w:tabs>
          <w:tab w:val="right" w:leader="dot" w:pos="9936"/>
        </w:tabs>
        <w:ind w:left="0" w:right="0" w:firstLine="1440"/>
      </w:pPr>
      <w:r>
        <w:rPr/>
        <w:t xml:space="preserve">TOTAL</w:t>
      </w:r>
      <w:r>
        <w:tab/>
      </w:r>
      <w:r>
        <w:rPr/>
        <w:t xml:space="preserve">$20,955,000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Rainier Beach urban farm and wetlands</w:t>
      </w:r>
      <w:r>
        <w:tab/>
      </w:r>
      <w:r>
        <w:rPr/>
        <w:t xml:space="preserve">$307,000</w:t>
      </w:r>
    </w:p>
    <w:p>
      <w:pPr>
        <w:spacing w:before="0" w:after="0" w:line="408" w:lineRule="exact"/>
        <w:ind w:left="0" w:right="0" w:firstLine="0"/>
        <w:jc w:val="left"/>
        <w:tabs>
          <w:tab w:val="right" w:leader="dot" w:pos="9936"/>
        </w:tabs>
      </w:pPr>
      <w:r>
        <w:rPr/>
        <w:t xml:space="preserve">Whatcom county emergency food hub</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Riverside drive building purchase</w:t>
      </w:r>
      <w:r>
        <w:tab/>
      </w:r>
      <w:r>
        <w:rPr/>
        <w:t xml:space="preserve">$138,000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community kitchen</w:t>
      </w:r>
      <w:r>
        <w:tab/>
      </w:r>
      <w:r>
        <w:rPr/>
        <w:t xml:space="preserve">$58,000</w:t>
      </w:r>
    </w:p>
    <w:p>
      <w:pPr>
        <w:spacing w:before="0" w:after="0" w:line="408" w:lineRule="exact"/>
        <w:ind w:left="0" w:right="0" w:firstLine="0"/>
        <w:jc w:val="left"/>
        <w:tabs>
          <w:tab w:val="right" w:leader="dot" w:pos="9936"/>
        </w:tabs>
      </w:pPr>
      <w:r>
        <w:rPr/>
        <w:t xml:space="preserve">Tonasket food bank building acquisition</w:t>
      </w:r>
      <w:r>
        <w:tab/>
      </w:r>
      <w:r>
        <w:rPr/>
        <w:t xml:space="preserve">$22,000</w:t>
      </w:r>
    </w:p>
    <w:p>
      <w:pPr>
        <w:spacing w:before="0" w:after="0" w:line="408" w:lineRule="exact"/>
        <w:ind w:left="0" w:right="0" w:firstLine="0"/>
        <w:jc w:val="left"/>
        <w:tabs>
          <w:tab w:val="right" w:leader="dot" w:pos="9936"/>
        </w:tabs>
      </w:pPr>
      <w:r>
        <w:rPr/>
        <w:t xml:space="preserve">Building for the future</w:t>
      </w:r>
      <w:r>
        <w:tab/>
      </w:r>
      <w:r>
        <w:rPr/>
        <w:t xml:space="preserve">$300,000</w:t>
      </w:r>
    </w:p>
    <w:p>
      <w:pPr>
        <w:spacing w:before="0" w:after="0" w:line="408" w:lineRule="exact"/>
        <w:ind w:left="0" w:right="0" w:firstLine="0"/>
        <w:jc w:val="left"/>
        <w:tabs>
          <w:tab w:val="right" w:leader="dot" w:pos="9936"/>
        </w:tabs>
      </w:pPr>
      <w:r>
        <w:rPr/>
        <w:t xml:space="preserve">Entiat Valley community services resource center</w:t>
      </w:r>
      <w:r>
        <w:tab/>
      </w:r>
      <w:r>
        <w:rPr/>
        <w:t xml:space="preserve">$100,000</w:t>
      </w:r>
    </w:p>
    <w:p>
      <w:pPr>
        <w:spacing w:before="0" w:after="0" w:line="408" w:lineRule="exact"/>
        <w:ind w:left="0" w:right="0" w:firstLine="0"/>
        <w:jc w:val="left"/>
        <w:tabs>
          <w:tab w:val="right" w:leader="dot" w:pos="9936"/>
        </w:tabs>
      </w:pPr>
      <w:r>
        <w:rPr/>
        <w:t xml:space="preserve">Pike market neighborhood center</w:t>
      </w:r>
      <w:r>
        <w:tab/>
      </w:r>
      <w:r>
        <w:rPr/>
        <w:t xml:space="preserve">$500,000</w:t>
      </w:r>
    </w:p>
    <w:p>
      <w:pPr>
        <w:spacing w:before="0" w:after="0" w:line="408" w:lineRule="exact"/>
        <w:ind w:left="0" w:right="0" w:firstLine="0"/>
        <w:jc w:val="left"/>
        <w:tabs>
          <w:tab w:val="right" w:leader="dot" w:pos="9936"/>
        </w:tabs>
      </w:pPr>
      <w:r>
        <w:rPr/>
        <w:t xml:space="preserve">Opportunity council renovation project</w:t>
      </w:r>
      <w:r>
        <w:tab/>
      </w:r>
      <w:r>
        <w:rPr/>
        <w:t xml:space="preserve">$170,000</w:t>
      </w:r>
    </w:p>
    <w:p>
      <w:pPr>
        <w:spacing w:before="0" w:after="0" w:line="408" w:lineRule="exact"/>
        <w:ind w:left="0" w:right="0" w:firstLine="0"/>
        <w:jc w:val="left"/>
        <w:tabs>
          <w:tab w:val="right" w:leader="dot" w:pos="9936"/>
        </w:tabs>
      </w:pPr>
      <w:r>
        <w:rPr/>
        <w:t xml:space="preserve">FareStart facility expansion to the Pacific tower</w:t>
      </w:r>
      <w:r>
        <w:tab/>
      </w:r>
      <w:r>
        <w:rPr/>
        <w:t xml:space="preserve">$438,000</w:t>
      </w:r>
    </w:p>
    <w:p>
      <w:pPr>
        <w:spacing w:before="0" w:after="0" w:line="408" w:lineRule="exact"/>
        <w:ind w:left="0" w:right="0" w:firstLine="0"/>
        <w:jc w:val="left"/>
        <w:tabs>
          <w:tab w:val="right" w:leader="dot" w:pos="9936"/>
        </w:tabs>
      </w:pPr>
      <w:r>
        <w:rPr/>
        <w:t xml:space="preserve">Walla Walla community teen center</w:t>
      </w:r>
      <w:r>
        <w:tab/>
      </w:r>
      <w:r>
        <w:rPr/>
        <w:t xml:space="preserve">$475,000</w:t>
      </w:r>
    </w:p>
    <w:p>
      <w:pPr>
        <w:spacing w:before="0" w:after="0" w:line="408" w:lineRule="exact"/>
        <w:ind w:left="0" w:right="0" w:firstLine="0"/>
        <w:jc w:val="left"/>
      </w:pPr>
      <w:r>
        <w:rPr/>
        <w:t xml:space="preserve">El Centro de la Raza community access &amp; parking</w:t>
      </w:r>
    </w:p>
    <w:p>
      <w:pPr>
        <w:spacing w:before="0" w:after="0" w:line="408" w:lineRule="exact"/>
        <w:ind w:left="0" w:right="0" w:firstLine="576"/>
        <w:jc w:val="left"/>
        <w:tabs>
          <w:tab w:val="right" w:leader="dot" w:pos="9936"/>
        </w:tabs>
      </w:pPr>
      <w:r>
        <w:rPr/>
        <w:t xml:space="preserve">improvements</w:t>
      </w:r>
      <w:r>
        <w:tab/>
      </w:r>
      <w:r>
        <w:rPr/>
        <w:t xml:space="preserve">$600,000</w:t>
      </w:r>
    </w:p>
    <w:p>
      <w:pPr>
        <w:spacing w:before="0" w:after="0" w:line="408" w:lineRule="exact"/>
        <w:ind w:left="0" w:right="0" w:firstLine="0"/>
        <w:jc w:val="left"/>
        <w:tabs>
          <w:tab w:val="right" w:leader="dot" w:pos="9936"/>
        </w:tabs>
      </w:pPr>
      <w:r>
        <w:rPr/>
        <w:t xml:space="preserve">Good ground capital campaign</w:t>
      </w:r>
      <w:r>
        <w:tab/>
      </w:r>
      <w:r>
        <w:rPr/>
        <w:t xml:space="preserve">$300,000</w:t>
      </w:r>
    </w:p>
    <w:p>
      <w:pPr>
        <w:spacing w:before="0" w:after="0" w:line="408" w:lineRule="exact"/>
        <w:ind w:left="0" w:right="0" w:firstLine="0"/>
        <w:jc w:val="left"/>
        <w:tabs>
          <w:tab w:val="right" w:leader="dot" w:pos="9936"/>
        </w:tabs>
      </w:pPr>
      <w:r>
        <w:rPr/>
        <w:t xml:space="preserve">Renewed hope capital campaign</w:t>
      </w:r>
      <w:r>
        <w:tab/>
      </w:r>
      <w:r>
        <w:rPr/>
        <w:t xml:space="preserve">$66,000</w:t>
      </w:r>
    </w:p>
    <w:p>
      <w:pPr>
        <w:spacing w:before="0" w:after="0" w:line="408" w:lineRule="exact"/>
        <w:ind w:left="0" w:right="0" w:firstLine="0"/>
        <w:jc w:val="left"/>
        <w:tabs>
          <w:tab w:val="right" w:leader="dot" w:pos="9936"/>
        </w:tabs>
      </w:pPr>
      <w:r>
        <w:rPr/>
        <w:t xml:space="preserve">Casa latina: A home for opportunity</w:t>
      </w:r>
      <w:r>
        <w:tab/>
      </w:r>
      <w:r>
        <w:rPr/>
        <w:t xml:space="preserve">$150,000</w:t>
      </w:r>
    </w:p>
    <w:p>
      <w:pPr>
        <w:spacing w:before="0" w:after="0" w:line="408" w:lineRule="exact"/>
        <w:ind w:left="0" w:right="0" w:firstLine="0"/>
        <w:jc w:val="left"/>
        <w:tabs>
          <w:tab w:val="right" w:leader="dot" w:pos="9936"/>
        </w:tabs>
      </w:pPr>
      <w:r>
        <w:rPr/>
        <w:t xml:space="preserve">Centerstone building renovation</w:t>
      </w:r>
      <w:r>
        <w:tab/>
      </w:r>
      <w:r>
        <w:rPr/>
        <w:t xml:space="preserve">$1,500,000</w:t>
      </w:r>
    </w:p>
    <w:p>
      <w:pPr>
        <w:spacing w:before="0" w:after="0" w:line="408" w:lineRule="exact"/>
        <w:ind w:left="0" w:right="0" w:firstLine="0"/>
        <w:jc w:val="left"/>
        <w:tabs>
          <w:tab w:val="right" w:leader="dot" w:pos="9936"/>
        </w:tabs>
      </w:pPr>
      <w:r>
        <w:rPr/>
        <w:t xml:space="preserve">PSRS office building conversion</w:t>
      </w:r>
      <w:r>
        <w:tab/>
      </w:r>
      <w:r>
        <w:rPr/>
        <w:t xml:space="preserve">$212,000</w:t>
      </w:r>
    </w:p>
    <w:p>
      <w:pPr>
        <w:spacing w:before="0" w:after="0" w:line="408" w:lineRule="exact"/>
        <w:ind w:left="0" w:right="0" w:firstLine="0"/>
        <w:jc w:val="left"/>
        <w:tabs>
          <w:tab w:val="right" w:leader="dot" w:pos="9936"/>
        </w:tabs>
      </w:pPr>
      <w:r>
        <w:rPr/>
        <w:t xml:space="preserve">Prairie oaks</w:t>
      </w:r>
      <w:r>
        <w:tab/>
      </w:r>
      <w:r>
        <w:rPr/>
        <w:t xml:space="preserve">$200,000</w:t>
      </w:r>
    </w:p>
    <w:p>
      <w:pPr>
        <w:spacing w:before="0" w:after="0" w:line="408" w:lineRule="exact"/>
        <w:ind w:left="0" w:right="0" w:firstLine="0"/>
        <w:jc w:val="left"/>
        <w:tabs>
          <w:tab w:val="right" w:leader="dot" w:pos="9936"/>
        </w:tabs>
      </w:pPr>
      <w:r>
        <w:rPr/>
        <w:t xml:space="preserve">Leschi center renovation</w:t>
      </w:r>
      <w:r>
        <w:tab/>
      </w:r>
      <w:r>
        <w:rPr/>
        <w:t xml:space="preserve">$1,000,000</w:t>
      </w:r>
    </w:p>
    <w:p>
      <w:pPr>
        <w:spacing w:before="0" w:after="0" w:line="408" w:lineRule="exact"/>
        <w:ind w:left="0" w:right="0" w:firstLine="0"/>
        <w:jc w:val="left"/>
        <w:tabs>
          <w:tab w:val="right" w:leader="dot" w:pos="9936"/>
        </w:tabs>
      </w:pPr>
      <w:r>
        <w:rPr/>
        <w:t xml:space="preserve">TOTAL</w:t>
      </w:r>
      <w:r>
        <w:tab/>
      </w:r>
      <w:r>
        <w:rPr/>
        <w:t xml:space="preserve">$9,609,000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1,640 homes and 100 seasonal beds, in the following categories and amounts:</w:t>
      </w:r>
    </w:p>
    <w:p>
      <w:pPr>
        <w:spacing w:before="0" w:after="0" w:line="408" w:lineRule="exact"/>
        <w:ind w:left="0" w:right="0" w:firstLine="576"/>
        <w:jc w:val="left"/>
      </w:pPr>
      <w:r>
        <w:rPr/>
        <w:t xml:space="preserve">(a) For people with chronic mental illness, 275 homes;</w:t>
      </w:r>
    </w:p>
    <w:p>
      <w:pPr>
        <w:spacing w:before="0" w:after="0" w:line="408" w:lineRule="exact"/>
        <w:ind w:left="0" w:right="0" w:firstLine="576"/>
        <w:jc w:val="left"/>
      </w:pPr>
      <w:r>
        <w:rPr/>
        <w:t xml:space="preserve">(b) For homeless families with children or families with children at risk of homelessness, 500 homes;</w:t>
      </w:r>
    </w:p>
    <w:p>
      <w:pPr>
        <w:spacing w:before="0" w:after="0" w:line="408" w:lineRule="exact"/>
        <w:ind w:left="0" w:right="0" w:firstLine="576"/>
        <w:jc w:val="left"/>
      </w:pPr>
      <w:r>
        <w:rPr/>
        <w:t xml:space="preserve">(c) For people with disabilities, developmental disabilities, veterans, and others, 275 homes; of that number, a minimum of 100 must be for veterans;</w:t>
      </w:r>
    </w:p>
    <w:p>
      <w:pPr>
        <w:spacing w:before="0" w:after="0" w:line="408" w:lineRule="exact"/>
        <w:ind w:left="0" w:right="0" w:firstLine="576"/>
        <w:jc w:val="left"/>
      </w:pPr>
      <w:r>
        <w:rPr/>
        <w:t xml:space="preserve">(d) For homeless youth, 100 homes;</w:t>
      </w:r>
    </w:p>
    <w:p>
      <w:pPr>
        <w:spacing w:before="0" w:after="0" w:line="408" w:lineRule="exact"/>
        <w:ind w:left="0" w:right="0" w:firstLine="576"/>
        <w:jc w:val="left"/>
      </w:pPr>
      <w:r>
        <w:rPr/>
        <w:t xml:space="preserve">(e) For farmworkers, 100 homes and 100 seasonal beds;</w:t>
      </w:r>
    </w:p>
    <w:p>
      <w:pPr>
        <w:spacing w:before="0" w:after="0" w:line="408" w:lineRule="exact"/>
        <w:ind w:left="0" w:right="0" w:firstLine="576"/>
        <w:jc w:val="left"/>
      </w:pPr>
      <w:r>
        <w:rPr/>
        <w:t xml:space="preserve">(f) For seniors, 240 homes;</w:t>
      </w:r>
    </w:p>
    <w:p>
      <w:pPr>
        <w:spacing w:before="0" w:after="0" w:line="408" w:lineRule="exact"/>
        <w:ind w:left="0" w:right="0" w:firstLine="576"/>
        <w:jc w:val="left"/>
      </w:pPr>
      <w:r>
        <w:rPr/>
        <w:t xml:space="preserve">(g) For homes provided through home ownership programs, 150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however, those projects are located in an area with an identified need for the type of housing proposed.</w:t>
      </w:r>
    </w:p>
    <w:p>
      <w:pPr>
        <w:spacing w:before="0" w:after="0" w:line="408" w:lineRule="exact"/>
        <w:ind w:left="0" w:right="0" w:firstLine="576"/>
        <w:jc w:val="left"/>
      </w:pPr>
      <w:r>
        <w:rPr/>
        <w:t xml:space="preserve">(3) Grants for homes for families with children specified in subsection (1)(b) of this section must be for projects for which the affordable housing organization has developed agreements with the local school district to support school district recommended activities to improve educational outcomes for students living in the affordable housing facility. The agreements must include specific expectations of the parent or guardian to support the child's education.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(92000244)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$24,500,000 for fiscal year 2016 is provided solely for grants to be awarded in competitive rounds to local agencies, public higher education institutions, and state agencies for operational cost savings improvements to facilities and related projects that result in energy and operational cost savings, and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(2) $500,000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Drinking Water State Revolving Fund Loan Program (30000840)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$4,400,000 of the drinking water assistance account for fiscal year 2016 and $4,400,000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spacing w:before="120" w:after="0" w:line="408" w:lineRule="exact"/>
        <w:ind w:left="0" w:right="0" w:firstLine="576"/>
        <w:jc w:val="left"/>
        <w:tabs>
          <w:tab w:val="right" w:leader="dot" w:pos="9936"/>
        </w:tabs>
      </w:pPr>
      <w:r>
        <w:rPr/>
        <w:t xml:space="preserve">Prior Biennia (Expenditures)</w:t>
      </w:r>
      <w:r>
        <w:tab/>
      </w:r>
      <w:r>
        <w:rPr/>
        <w:t xml:space="preserve">$16,268,000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spacing w:before="120" w:after="0" w:line="408" w:lineRule="exact"/>
        <w:ind w:left="0" w:right="0" w:firstLine="576"/>
        <w:jc w:val="left"/>
        <w:tabs>
          <w:tab w:val="right" w:leader="dot" w:pos="9936"/>
        </w:tabs>
      </w:pPr>
      <w:r>
        <w:rPr/>
        <w:t xml:space="preserve">Prior Biennia (Expenditures)</w:t>
      </w:r>
      <w:r>
        <w:tab/>
      </w:r>
      <w:r>
        <w:rPr/>
        <w:t xml:space="preserve">$14,923,000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spacing w:before="120" w:after="0" w:line="408" w:lineRule="exact"/>
        <w:ind w:left="0" w:right="0" w:firstLine="576"/>
        <w:jc w:val="left"/>
        <w:tabs>
          <w:tab w:val="right" w:leader="dot" w:pos="9936"/>
        </w:tabs>
      </w:pPr>
      <w:r>
        <w:rPr/>
        <w:t xml:space="preserve">Prior Biennia (Expenditures)</w:t>
      </w:r>
      <w:r>
        <w:tab/>
      </w:r>
      <w:r>
        <w:rPr/>
        <w:t xml:space="preserve">$5,778,000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spacing w:before="120" w:after="0" w:line="408" w:lineRule="exact"/>
        <w:ind w:left="0" w:right="0" w:firstLine="576"/>
        <w:jc w:val="left"/>
        <w:tabs>
          <w:tab w:val="right" w:leader="dot" w:pos="9936"/>
        </w:tabs>
      </w:pPr>
      <w:r>
        <w:rPr/>
        <w:t xml:space="preserve">Prior Biennia (Expenditures)</w:t>
      </w:r>
      <w:r>
        <w:tab/>
      </w:r>
      <w:r>
        <w:rPr/>
        <w:t xml:space="preserve">$5,316,000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$22,948,000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spacing w:before="120" w:after="0" w:line="408" w:lineRule="exact"/>
        <w:ind w:left="0" w:right="0" w:firstLine="576"/>
        <w:jc w:val="left"/>
        <w:tabs>
          <w:tab w:val="right" w:leader="dot" w:pos="9936"/>
        </w:tabs>
      </w:pPr>
      <w:r>
        <w:rPr/>
        <w:t xml:space="preserve">Prior Biennia (Expenditures)</w:t>
      </w:r>
      <w:r>
        <w:tab/>
      </w:r>
      <w:r>
        <w:rPr/>
        <w:t xml:space="preserve">$7,734,000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window repair, replacement, and weatherization.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spacing w:before="120" w:after="0" w:line="408" w:lineRule="exact"/>
        <w:ind w:left="0" w:right="0" w:firstLine="576"/>
        <w:jc w:val="left"/>
        <w:tabs>
          <w:tab w:val="right" w:leader="dot" w:pos="9936"/>
        </w:tabs>
      </w:pPr>
      <w:r>
        <w:rPr/>
        <w:t xml:space="preserve">Prior Biennia (Expenditures)</w:t>
      </w:r>
      <w:r>
        <w:tab/>
      </w:r>
      <w:r>
        <w:rPr/>
        <w:t xml:space="preserve">$7,777,000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spacing w:before="120" w:after="0" w:line="408" w:lineRule="exact"/>
        <w:ind w:left="0" w:right="0" w:firstLine="576"/>
        <w:jc w:val="left"/>
        <w:tabs>
          <w:tab w:val="right" w:leader="dot" w:pos="9936"/>
        </w:tabs>
      </w:pPr>
      <w:r>
        <w:rPr/>
        <w:t xml:space="preserve">Prior Biennia (Expenditures)</w:t>
      </w:r>
      <w:r>
        <w:tab/>
      </w:r>
      <w:r>
        <w:rPr/>
        <w:t xml:space="preserve">$4,198,000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spacing w:before="120" w:after="0" w:line="408" w:lineRule="exact"/>
        <w:ind w:left="0" w:right="0" w:firstLine="576"/>
        <w:jc w:val="left"/>
        <w:tabs>
          <w:tab w:val="right" w:leader="dot" w:pos="9936"/>
        </w:tabs>
      </w:pPr>
      <w:r>
        <w:rPr/>
        <w:t xml:space="preserve">Prior Biennia (Expenditures)</w:t>
      </w:r>
      <w:r>
        <w:tab/>
      </w:r>
      <w:r>
        <w:rPr/>
        <w:t xml:space="preserve">$7,327,000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spacing w:before="120" w:after="0" w:line="408" w:lineRule="exact"/>
        <w:ind w:left="0" w:right="0" w:firstLine="576"/>
        <w:jc w:val="left"/>
        <w:tabs>
          <w:tab w:val="right" w:leader="dot" w:pos="9936"/>
        </w:tabs>
      </w:pPr>
      <w:r>
        <w:rPr/>
        <w:t xml:space="preserve">Prior Biennia (Expenditures)</w:t>
      </w:r>
      <w:r>
        <w:tab/>
      </w:r>
      <w:r>
        <w:rPr/>
        <w:t xml:space="preserve">$2,627,000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spacing w:before="120" w:after="0" w:line="408" w:lineRule="exact"/>
        <w:ind w:left="0" w:right="0" w:firstLine="576"/>
        <w:jc w:val="left"/>
        <w:tabs>
          <w:tab w:val="right" w:leader="dot" w:pos="9936"/>
        </w:tabs>
      </w:pPr>
      <w:r>
        <w:rPr/>
        <w:t xml:space="preserve">Prior Biennia (Expenditures)</w:t>
      </w:r>
      <w:r>
        <w:tab/>
      </w:r>
      <w:r>
        <w:rPr/>
        <w:t xml:space="preserve">$154,737,000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spacing w:before="120" w:after="0" w:line="408" w:lineRule="exact"/>
        <w:ind w:left="0" w:right="0" w:firstLine="576"/>
        <w:jc w:val="left"/>
        <w:tabs>
          <w:tab w:val="right" w:leader="dot" w:pos="9936"/>
        </w:tabs>
      </w:pPr>
      <w:r>
        <w:rPr/>
        <w:t xml:space="preserve">Prior Biennia (Expenditures)</w:t>
      </w:r>
      <w:r>
        <w:tab/>
      </w:r>
      <w:r>
        <w:rPr/>
        <w:t xml:space="preserve">$8,007,000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spacing w:before="120" w:after="0" w:line="408" w:lineRule="exact"/>
        <w:ind w:left="0" w:right="0" w:firstLine="576"/>
        <w:jc w:val="left"/>
        <w:tabs>
          <w:tab w:val="right" w:leader="dot" w:pos="9936"/>
        </w:tabs>
      </w:pPr>
      <w:r>
        <w:rPr/>
        <w:t xml:space="preserve">Prior Biennia (Expenditures)</w:t>
      </w:r>
      <w:r>
        <w:tab/>
      </w:r>
      <w:r>
        <w:rPr/>
        <w:t xml:space="preserve">$9,795,000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spacing w:before="120" w:after="0" w:line="408" w:lineRule="exact"/>
        <w:ind w:left="0" w:right="0" w:firstLine="576"/>
        <w:jc w:val="left"/>
        <w:tabs>
          <w:tab w:val="right" w:leader="dot" w:pos="9936"/>
        </w:tabs>
      </w:pPr>
      <w:r>
        <w:rPr/>
        <w:t xml:space="preserve">Prior Biennia (Expenditures)</w:t>
      </w:r>
      <w:r>
        <w:tab/>
      </w:r>
      <w:r>
        <w:rPr/>
        <w:t xml:space="preserve">$13,736,000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$11,380,000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spacing w:before="120" w:after="0" w:line="408" w:lineRule="exact"/>
        <w:ind w:left="0" w:right="0" w:firstLine="576"/>
        <w:jc w:val="left"/>
        <w:tabs>
          <w:tab w:val="right" w:leader="dot" w:pos="9936"/>
        </w:tabs>
      </w:pPr>
      <w:r>
        <w:rPr/>
        <w:t xml:space="preserve">Prior Biennia (Expenditures)</w:t>
      </w:r>
      <w:r>
        <w:tab/>
      </w:r>
      <w:r>
        <w:rPr/>
        <w:t xml:space="preserve">$19,547,000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spacing w:before="120" w:after="0" w:line="408" w:lineRule="exact"/>
        <w:ind w:left="0" w:right="0" w:firstLine="576"/>
        <w:jc w:val="left"/>
        <w:tabs>
          <w:tab w:val="right" w:leader="dot" w:pos="9936"/>
        </w:tabs>
      </w:pPr>
      <w:r>
        <w:rPr/>
        <w:t xml:space="preserve">Prior Biennia (Expenditures)</w:t>
      </w:r>
      <w:r>
        <w:tab/>
      </w:r>
      <w:r>
        <w:rPr/>
        <w:t xml:space="preserve">$7,753,000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spacing w:before="120" w:after="0" w:line="408" w:lineRule="exact"/>
        <w:ind w:left="0" w:right="0" w:firstLine="576"/>
        <w:jc w:val="left"/>
        <w:tabs>
          <w:tab w:val="right" w:leader="dot" w:pos="9936"/>
        </w:tabs>
      </w:pPr>
      <w:r>
        <w:rPr/>
        <w:t xml:space="preserve">Prior Biennia (Expenditures)</w:t>
      </w:r>
      <w:r>
        <w:tab/>
      </w:r>
      <w:r>
        <w:rPr/>
        <w:t xml:space="preserve">$6,982,000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tabs>
          <w:tab w:val="right" w:leader="dot" w:pos="9936"/>
        </w:tabs>
        <w:ind w:left="0" w:right="0" w:firstLine="1440"/>
      </w:pPr>
      <w:r>
        <w:rPr/>
        <w:t xml:space="preserve">Subtotal Reappropriation</w:t>
      </w:r>
      <w:r>
        <w:tab/>
      </w:r>
      <w:r>
        <w:rPr/>
        <w:t xml:space="preserve">$23,767,000</w:t>
      </w:r>
    </w:p>
    <w:p>
      <w:pPr>
        <w:spacing w:before="120" w:after="0" w:line="408" w:lineRule="exact"/>
        <w:ind w:left="0" w:right="0" w:firstLine="576"/>
        <w:jc w:val="left"/>
        <w:tabs>
          <w:tab w:val="right" w:leader="dot" w:pos="9936"/>
        </w:tabs>
      </w:pPr>
      <w:r>
        <w:rPr/>
        <w:t xml:space="preserve">Prior Biennia (Expenditures)</w:t>
      </w:r>
      <w:r>
        <w:tab/>
      </w:r>
      <w:r>
        <w:rPr/>
        <w:t xml:space="preserve">$9,361,000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$1,534,000</w:t>
      </w:r>
    </w:p>
    <w:p>
      <w:pPr>
        <w:spacing w:before="120" w:after="0" w:line="408" w:lineRule="exact"/>
        <w:ind w:left="0" w:right="0" w:firstLine="576"/>
        <w:jc w:val="left"/>
        <w:tabs>
          <w:tab w:val="right" w:leader="dot" w:pos="9936"/>
        </w:tabs>
      </w:pPr>
      <w:r>
        <w:rPr/>
        <w:t xml:space="preserve">Prior Biennia (Expenditures)</w:t>
      </w:r>
      <w:r>
        <w:tab/>
      </w:r>
      <w:r>
        <w:rPr/>
        <w:t xml:space="preserve">$12,830,000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to Improve Safety and Access at Fairs (92000245)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Government Infrastructure Grants (92000246)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may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120" w:after="0" w:line="408" w:lineRule="exact"/>
        <w:ind w:left="0" w:right="0" w:firstLine="0"/>
        <w:jc w:val="left"/>
        <w:tabs>
          <w:tab w:val="right" w:leader="dot" w:pos="9936"/>
        </w:tabs>
      </w:pPr>
      <w:r>
        <w:rPr/>
        <w:t xml:space="preserve">Basin 3 sewer rehabilitation</w:t>
      </w:r>
      <w:r>
        <w:tab/>
      </w:r>
      <w:r>
        <w:rPr/>
        <w:t xml:space="preserve">$1,500,000</w:t>
      </w:r>
    </w:p>
    <w:p>
      <w:pPr>
        <w:spacing w:before="0" w:after="0" w:line="408" w:lineRule="exact"/>
        <w:ind w:left="0" w:right="0" w:firstLine="0"/>
        <w:jc w:val="left"/>
      </w:pPr>
      <w:r>
        <w:rPr/>
        <w:t xml:space="preserve">Bonney Lake SR 410 - 214th Ave E intersection</w:t>
      </w:r>
    </w:p>
    <w:p>
      <w:pPr>
        <w:spacing w:before="0" w:after="0" w:line="408" w:lineRule="exact"/>
        <w:ind w:left="0" w:right="0" w:firstLine="576"/>
        <w:jc w:val="left"/>
        <w:tabs>
          <w:tab w:val="right" w:leader="dot" w:pos="9936"/>
        </w:tabs>
      </w:pPr>
      <w:r>
        <w:rPr/>
        <w:t xml:space="preserve">improvements</w:t>
      </w:r>
      <w:r>
        <w:tab/>
      </w:r>
      <w:r>
        <w:rPr/>
        <w:t xml:space="preserve">$5,200,000</w:t>
      </w:r>
    </w:p>
    <w:p>
      <w:pPr>
        <w:spacing w:before="0" w:after="0" w:line="408" w:lineRule="exact"/>
        <w:ind w:left="0" w:right="0" w:firstLine="0"/>
        <w:jc w:val="left"/>
        <w:tabs>
          <w:tab w:val="right" w:leader="dot" w:pos="9936"/>
        </w:tabs>
      </w:pPr>
      <w:r>
        <w:rPr/>
        <w:t xml:space="preserve">Brewster reservoir replacement</w:t>
      </w:r>
      <w:r>
        <w:tab/>
      </w:r>
      <w:r>
        <w:rPr/>
        <w:t xml:space="preserve">$1,500,000</w:t>
      </w:r>
    </w:p>
    <w:p>
      <w:pPr>
        <w:spacing w:before="0" w:after="0" w:line="408" w:lineRule="exact"/>
        <w:ind w:left="0" w:right="0" w:firstLine="0"/>
        <w:jc w:val="left"/>
        <w:tabs>
          <w:tab w:val="right" w:leader="dot" w:pos="9936"/>
        </w:tabs>
      </w:pPr>
      <w:r>
        <w:rPr/>
        <w:t xml:space="preserve">Camas NW 6th Ave rehabilitation</w:t>
      </w:r>
      <w:r>
        <w:tab/>
      </w:r>
      <w:r>
        <w:rPr/>
        <w:t xml:space="preserve">$1,900,000</w:t>
      </w:r>
    </w:p>
    <w:p>
      <w:pPr>
        <w:spacing w:before="0" w:after="0" w:line="408" w:lineRule="exact"/>
        <w:ind w:left="0" w:right="0" w:firstLine="0"/>
        <w:jc w:val="left"/>
        <w:tabs>
          <w:tab w:val="right" w:leader="dot" w:pos="9936"/>
        </w:tabs>
      </w:pPr>
      <w:r>
        <w:rPr/>
        <w:t xml:space="preserve">City of Olympia - Percival landing renovation</w:t>
      </w:r>
      <w:r>
        <w:tab/>
      </w:r>
      <w:r>
        <w:rPr/>
        <w:t xml:space="preserve">$1,000,000</w:t>
      </w:r>
    </w:p>
    <w:p>
      <w:pPr>
        <w:spacing w:before="0" w:after="0" w:line="408" w:lineRule="exact"/>
        <w:ind w:left="0" w:right="0" w:firstLine="0"/>
        <w:jc w:val="left"/>
        <w:tabs>
          <w:tab w:val="right" w:leader="dot" w:pos="9936"/>
        </w:tabs>
      </w:pPr>
      <w:r>
        <w:rPr/>
        <w:t xml:space="preserve">City of Pateros water system</w:t>
      </w:r>
      <w:r>
        <w:tab/>
      </w:r>
      <w:r>
        <w:rPr/>
        <w:t xml:space="preserve">$2,175,000</w:t>
      </w:r>
    </w:p>
    <w:p>
      <w:pPr>
        <w:spacing w:before="0" w:after="0" w:line="408" w:lineRule="exact"/>
        <w:ind w:left="0" w:right="0" w:firstLine="0"/>
        <w:jc w:val="left"/>
        <w:tabs>
          <w:tab w:val="right" w:leader="dot" w:pos="9936"/>
        </w:tabs>
      </w:pPr>
      <w:r>
        <w:rPr/>
        <w:t xml:space="preserve">Cross Kirkland corridor trail connection 52nd St</w:t>
      </w:r>
      <w:r>
        <w:tab/>
      </w:r>
      <w:r>
        <w:rPr/>
        <w:t xml:space="preserve">$1,069,000</w:t>
      </w:r>
    </w:p>
    <w:p>
      <w:pPr>
        <w:spacing w:before="0" w:after="0" w:line="408" w:lineRule="exact"/>
        <w:ind w:left="0" w:right="0" w:firstLine="0"/>
        <w:jc w:val="left"/>
      </w:pPr>
      <w:r>
        <w:rPr/>
        <w:t xml:space="preserve">Duvall SR 203 safety improvements &amp; road reconstruction Coe</w:t>
      </w:r>
    </w:p>
    <w:p>
      <w:pPr>
        <w:spacing w:before="0" w:after="0" w:line="408" w:lineRule="exact"/>
        <w:ind w:left="0" w:right="0" w:firstLine="576"/>
        <w:jc w:val="left"/>
        <w:tabs>
          <w:tab w:val="right" w:leader="dot" w:pos="9936"/>
        </w:tabs>
      </w:pPr>
      <w:r>
        <w:rPr/>
        <w:t xml:space="preserve">Clemens creek</w:t>
      </w:r>
      <w:r>
        <w:tab/>
      </w:r>
      <w:r>
        <w:rPr/>
        <w:t xml:space="preserve">$1,500,000</w:t>
      </w:r>
    </w:p>
    <w:p>
      <w:pPr>
        <w:spacing w:before="0" w:after="0" w:line="408" w:lineRule="exact"/>
        <w:ind w:left="0" w:right="0" w:firstLine="0"/>
        <w:jc w:val="left"/>
        <w:tabs>
          <w:tab w:val="right" w:leader="dot" w:pos="9936"/>
        </w:tabs>
      </w:pPr>
      <w:r>
        <w:rPr/>
        <w:t xml:space="preserve">Grays Harbor navigation improvement project</w:t>
      </w:r>
      <w:r>
        <w:tab/>
      </w:r>
      <w:r>
        <w:rPr/>
        <w:t xml:space="preserve">$4,500,000</w:t>
      </w:r>
    </w:p>
    <w:p>
      <w:pPr>
        <w:spacing w:before="0" w:after="0" w:line="408" w:lineRule="exact"/>
        <w:ind w:left="0" w:right="0" w:firstLine="0"/>
        <w:jc w:val="left"/>
        <w:tabs>
          <w:tab w:val="right" w:leader="dot" w:pos="9936"/>
        </w:tabs>
      </w:pPr>
      <w:r>
        <w:rPr/>
        <w:t xml:space="preserve">Kahlotus highway sewer force main</w:t>
      </w:r>
      <w:r>
        <w:tab/>
      </w:r>
      <w:r>
        <w:rPr/>
        <w:t xml:space="preserve">$2,500,000</w:t>
      </w:r>
    </w:p>
    <w:p>
      <w:pPr>
        <w:spacing w:before="0" w:after="0" w:line="408" w:lineRule="exact"/>
        <w:ind w:left="0" w:right="0" w:firstLine="0"/>
        <w:jc w:val="left"/>
        <w:tabs>
          <w:tab w:val="right" w:leader="dot" w:pos="9936"/>
        </w:tabs>
      </w:pPr>
      <w:r>
        <w:rPr/>
        <w:t xml:space="preserve">Kelso Yew street reconstruction</w:t>
      </w:r>
      <w:r>
        <w:tab/>
      </w:r>
      <w:r>
        <w:rPr/>
        <w:t xml:space="preserve">$1,410,000</w:t>
      </w:r>
    </w:p>
    <w:p>
      <w:pPr>
        <w:spacing w:before="0" w:after="0" w:line="408" w:lineRule="exact"/>
        <w:ind w:left="0" w:right="0" w:firstLine="0"/>
        <w:jc w:val="left"/>
        <w:tabs>
          <w:tab w:val="right" w:leader="dot" w:pos="9936"/>
        </w:tabs>
      </w:pPr>
      <w:r>
        <w:rPr/>
        <w:t xml:space="preserve">Kennewick southridge area infrastructure development</w:t>
      </w:r>
      <w:r>
        <w:tab/>
      </w:r>
      <w:r>
        <w:rPr/>
        <w:t xml:space="preserve">$4,000,000</w:t>
      </w:r>
    </w:p>
    <w:p>
      <w:pPr>
        <w:spacing w:before="0" w:after="0" w:line="408" w:lineRule="exact"/>
        <w:ind w:left="0" w:right="0" w:firstLine="0"/>
        <w:jc w:val="left"/>
        <w:tabs>
          <w:tab w:val="right" w:leader="dot" w:pos="9936"/>
        </w:tabs>
      </w:pPr>
      <w:r>
        <w:rPr/>
        <w:t xml:space="preserve">Longview Washington way bridge replacement</w:t>
      </w:r>
      <w:r>
        <w:tab/>
      </w:r>
      <w:r>
        <w:rPr/>
        <w:t xml:space="preserve">$1,380,000</w:t>
      </w:r>
    </w:p>
    <w:p>
      <w:pPr>
        <w:spacing w:before="0" w:after="0" w:line="408" w:lineRule="exact"/>
        <w:ind w:left="0" w:right="0" w:firstLine="0"/>
        <w:jc w:val="left"/>
        <w:tabs>
          <w:tab w:val="right" w:leader="dot" w:pos="9936"/>
        </w:tabs>
      </w:pPr>
      <w:r>
        <w:rPr/>
        <w:t xml:space="preserve">Main street revitalization project</w:t>
      </w:r>
      <w:r>
        <w:tab/>
      </w:r>
      <w:r>
        <w:rPr/>
        <w:t xml:space="preserve">$1,500,000</w:t>
      </w:r>
    </w:p>
    <w:p>
      <w:pPr>
        <w:spacing w:before="0" w:after="0" w:line="408" w:lineRule="exact"/>
        <w:ind w:left="0" w:right="0" w:firstLine="0"/>
        <w:jc w:val="left"/>
        <w:tabs>
          <w:tab w:val="right" w:leader="dot" w:pos="9936"/>
        </w:tabs>
      </w:pPr>
      <w:r>
        <w:rPr/>
        <w:t xml:space="preserve">Marine terminal rail investments</w:t>
      </w:r>
      <w:r>
        <w:tab/>
      </w:r>
      <w:r>
        <w:rPr/>
        <w:t xml:space="preserve">$1,000,000</w:t>
      </w:r>
    </w:p>
    <w:p>
      <w:pPr>
        <w:spacing w:before="0" w:after="0" w:line="408" w:lineRule="exact"/>
        <w:ind w:left="0" w:right="0" w:firstLine="0"/>
        <w:jc w:val="left"/>
        <w:tabs>
          <w:tab w:val="right" w:leader="dot" w:pos="9936"/>
        </w:tabs>
      </w:pPr>
      <w:r>
        <w:rPr/>
        <w:t xml:space="preserve">Mason county Belfair wastewater system rate relief</w:t>
      </w:r>
      <w:r>
        <w:tab/>
      </w:r>
      <w:r>
        <w:rPr/>
        <w:t xml:space="preserve">$1,500,000</w:t>
      </w:r>
    </w:p>
    <w:p>
      <w:pPr>
        <w:spacing w:before="0" w:after="0" w:line="408" w:lineRule="exact"/>
        <w:ind w:left="0" w:right="0" w:firstLine="0"/>
        <w:jc w:val="left"/>
        <w:tabs>
          <w:tab w:val="right" w:leader="dot" w:pos="9936"/>
        </w:tabs>
      </w:pPr>
      <w:r>
        <w:rPr/>
        <w:t xml:space="preserve">Oak Harbor clean water facility</w:t>
      </w:r>
      <w:r>
        <w:tab/>
      </w:r>
      <w:r>
        <w:rPr/>
        <w:t xml:space="preserve">$2,500,000</w:t>
      </w:r>
    </w:p>
    <w:p>
      <w:pPr>
        <w:spacing w:before="0" w:after="0" w:line="408" w:lineRule="exact"/>
        <w:ind w:left="0" w:right="0" w:firstLine="0"/>
        <w:jc w:val="left"/>
        <w:tabs>
          <w:tab w:val="right" w:leader="dot" w:pos="9936"/>
        </w:tabs>
      </w:pPr>
      <w:r>
        <w:rPr/>
        <w:t xml:space="preserve">Okanogan emergency communications</w:t>
      </w:r>
      <w:r>
        <w:tab/>
      </w:r>
      <w:r>
        <w:rPr/>
        <w:t xml:space="preserve">$400,000</w:t>
      </w:r>
    </w:p>
    <w:p>
      <w:pPr>
        <w:spacing w:before="0" w:after="0" w:line="408" w:lineRule="exact"/>
        <w:ind w:left="0" w:right="0" w:firstLine="0"/>
        <w:jc w:val="left"/>
        <w:tabs>
          <w:tab w:val="right" w:leader="dot" w:pos="9936"/>
        </w:tabs>
      </w:pPr>
      <w:r>
        <w:rPr/>
        <w:t xml:space="preserve">Othello SR 24 industrial area sewer system improvements</w:t>
      </w:r>
      <w:r>
        <w:tab/>
      </w:r>
      <w:r>
        <w:rPr/>
        <w:t xml:space="preserve">$3,000,000</w:t>
      </w:r>
    </w:p>
    <w:p>
      <w:pPr>
        <w:spacing w:before="0" w:after="0" w:line="408" w:lineRule="exact"/>
        <w:ind w:left="0" w:right="0" w:firstLine="0"/>
        <w:jc w:val="left"/>
        <w:tabs>
          <w:tab w:val="right" w:leader="dot" w:pos="9936"/>
        </w:tabs>
      </w:pPr>
      <w:r>
        <w:rPr/>
        <w:t xml:space="preserve">Port of Sunnyside demolish the Carnation building</w:t>
      </w:r>
      <w:r>
        <w:tab/>
      </w:r>
      <w:r>
        <w:rPr/>
        <w:t xml:space="preserve">$450,000</w:t>
      </w:r>
    </w:p>
    <w:p>
      <w:pPr>
        <w:spacing w:before="0" w:after="0" w:line="408" w:lineRule="exact"/>
        <w:ind w:left="0" w:right="0" w:firstLine="0"/>
        <w:jc w:val="left"/>
        <w:tabs>
          <w:tab w:val="right" w:leader="dot" w:pos="9936"/>
        </w:tabs>
      </w:pPr>
      <w:r>
        <w:rPr/>
        <w:t xml:space="preserve">Quincy water reuse</w:t>
      </w:r>
      <w:r>
        <w:tab/>
      </w:r>
      <w:r>
        <w:rPr/>
        <w:t xml:space="preserve">$2,000,000</w:t>
      </w:r>
    </w:p>
    <w:p>
      <w:pPr>
        <w:spacing w:before="0" w:after="0" w:line="408" w:lineRule="exact"/>
        <w:ind w:left="0" w:right="0" w:firstLine="0"/>
        <w:jc w:val="left"/>
        <w:tabs>
          <w:tab w:val="right" w:leader="dot" w:pos="9936"/>
        </w:tabs>
      </w:pPr>
      <w:r>
        <w:rPr/>
        <w:t xml:space="preserve">Redmond downtown park</w:t>
      </w:r>
      <w:r>
        <w:tab/>
      </w:r>
      <w:r>
        <w:rPr/>
        <w:t xml:space="preserve">$3,000,000</w:t>
      </w:r>
    </w:p>
    <w:p>
      <w:pPr>
        <w:spacing w:before="0" w:after="0" w:line="408" w:lineRule="exact"/>
        <w:ind w:left="0" w:right="0" w:firstLine="0"/>
        <w:jc w:val="left"/>
        <w:tabs>
          <w:tab w:val="right" w:leader="dot" w:pos="9936"/>
        </w:tabs>
      </w:pPr>
      <w:r>
        <w:rPr/>
        <w:t xml:space="preserve">Redondo boardwalk repairs</w:t>
      </w:r>
      <w:r>
        <w:tab/>
      </w:r>
      <w:r>
        <w:rPr/>
        <w:t xml:space="preserve">$2,000,000</w:t>
      </w:r>
    </w:p>
    <w:p>
      <w:pPr>
        <w:spacing w:before="0" w:after="0" w:line="408" w:lineRule="exact"/>
        <w:ind w:left="0" w:right="0" w:firstLine="0"/>
        <w:jc w:val="left"/>
        <w:tabs>
          <w:tab w:val="right" w:leader="dot" w:pos="9936"/>
        </w:tabs>
      </w:pPr>
      <w:r>
        <w:rPr/>
        <w:t xml:space="preserve">Rockford wastewater treatment</w:t>
      </w:r>
      <w:r>
        <w:tab/>
      </w:r>
      <w:r>
        <w:rPr/>
        <w:t xml:space="preserve">$1,200,000</w:t>
      </w:r>
    </w:p>
    <w:p>
      <w:pPr>
        <w:spacing w:before="0" w:after="0" w:line="408" w:lineRule="exact"/>
        <w:ind w:left="0" w:right="0" w:firstLine="0"/>
        <w:jc w:val="left"/>
        <w:tabs>
          <w:tab w:val="right" w:leader="dot" w:pos="9936"/>
        </w:tabs>
      </w:pPr>
      <w:r>
        <w:rPr/>
        <w:t xml:space="preserve">Snoqualmie riverfront project, phase 1</w:t>
      </w:r>
      <w:r>
        <w:tab/>
      </w:r>
      <w:r>
        <w:rPr/>
        <w:t xml:space="preserve">$1,520,000</w:t>
      </w:r>
    </w:p>
    <w:p>
      <w:pPr>
        <w:spacing w:before="0" w:after="0" w:line="408" w:lineRule="exact"/>
        <w:ind w:left="0" w:right="0" w:firstLine="0"/>
        <w:jc w:val="left"/>
        <w:tabs>
          <w:tab w:val="right" w:leader="dot" w:pos="9936"/>
        </w:tabs>
      </w:pPr>
      <w:r>
        <w:rPr/>
        <w:t xml:space="preserve">South 228th street inter-urban trail connector</w:t>
      </w:r>
      <w:r>
        <w:tab/>
      </w:r>
      <w:r>
        <w:rPr/>
        <w:t xml:space="preserve">$500,000</w:t>
      </w:r>
    </w:p>
    <w:p>
      <w:pPr>
        <w:spacing w:before="0" w:after="0" w:line="408" w:lineRule="exact"/>
        <w:ind w:left="0" w:right="0" w:firstLine="0"/>
        <w:jc w:val="left"/>
        <w:tabs>
          <w:tab w:val="right" w:leader="dot" w:pos="9936"/>
        </w:tabs>
      </w:pPr>
      <w:r>
        <w:rPr/>
        <w:t xml:space="preserve">Steilacoom sentinel way repairs</w:t>
      </w:r>
      <w:r>
        <w:tab/>
      </w:r>
      <w:r>
        <w:rPr/>
        <w:t xml:space="preserve">$450,000</w:t>
      </w:r>
    </w:p>
    <w:p>
      <w:pPr>
        <w:spacing w:before="0" w:after="0" w:line="408" w:lineRule="exact"/>
        <w:ind w:left="0" w:right="0" w:firstLine="0"/>
        <w:jc w:val="left"/>
        <w:tabs>
          <w:tab w:val="right" w:leader="dot" w:pos="9936"/>
        </w:tabs>
      </w:pPr>
      <w:r>
        <w:rPr/>
        <w:t xml:space="preserve">Sunland water district water metering</w:t>
      </w:r>
      <w:r>
        <w:tab/>
      </w:r>
      <w:r>
        <w:rPr/>
        <w:t xml:space="preserve">$325,000</w:t>
      </w:r>
    </w:p>
    <w:p>
      <w:pPr>
        <w:spacing w:before="0" w:after="0" w:line="408" w:lineRule="exact"/>
        <w:ind w:left="0" w:right="0" w:firstLine="0"/>
        <w:jc w:val="left"/>
        <w:tabs>
          <w:tab w:val="right" w:leader="dot" w:pos="9936"/>
        </w:tabs>
      </w:pPr>
      <w:r>
        <w:rPr/>
        <w:t xml:space="preserve">Tulalip water pipeline, (final of 8 segments)</w:t>
      </w:r>
      <w:r>
        <w:tab/>
      </w:r>
      <w:r>
        <w:rPr/>
        <w:t xml:space="preserve">$1,000,000</w:t>
      </w:r>
    </w:p>
    <w:p>
      <w:pPr>
        <w:spacing w:before="0" w:after="0" w:line="408" w:lineRule="exact"/>
        <w:ind w:left="0" w:right="0" w:firstLine="0"/>
        <w:jc w:val="left"/>
        <w:tabs>
          <w:tab w:val="right" w:leader="dot" w:pos="9936"/>
        </w:tabs>
      </w:pPr>
      <w:r>
        <w:rPr/>
        <w:t xml:space="preserve">Vancouver, Columbia waterfront project</w:t>
      </w:r>
      <w:r>
        <w:tab/>
      </w:r>
      <w:r>
        <w:rPr/>
        <w:t xml:space="preserve">$2,500,000</w:t>
      </w:r>
    </w:p>
    <w:p>
      <w:pPr>
        <w:spacing w:before="0" w:after="0" w:line="408" w:lineRule="exact"/>
        <w:ind w:left="0" w:right="0" w:firstLine="0"/>
        <w:jc w:val="left"/>
        <w:tabs>
          <w:tab w:val="right" w:leader="dot" w:pos="9936"/>
        </w:tabs>
      </w:pPr>
      <w:r>
        <w:rPr/>
        <w:t xml:space="preserve">Waitsburg main street bridge replacement</w:t>
      </w:r>
      <w:r>
        <w:tab/>
      </w:r>
      <w:r>
        <w:rPr/>
        <w:t xml:space="preserve">$1,700,000</w:t>
      </w:r>
    </w:p>
    <w:p>
      <w:pPr>
        <w:spacing w:before="0" w:after="0" w:line="408" w:lineRule="exact"/>
        <w:ind w:left="0" w:right="0" w:firstLine="0"/>
        <w:jc w:val="left"/>
        <w:tabs>
          <w:tab w:val="right" w:leader="dot" w:pos="9936"/>
        </w:tabs>
      </w:pPr>
      <w:r>
        <w:rPr/>
        <w:t xml:space="preserve">Walla Walla AMI water meter replacement</w:t>
      </w:r>
      <w:r>
        <w:tab/>
      </w:r>
      <w:r>
        <w:rPr/>
        <w:t xml:space="preserve">$3,000,000</w:t>
      </w:r>
    </w:p>
    <w:p>
      <w:pPr>
        <w:spacing w:before="0" w:after="0" w:line="408" w:lineRule="exact"/>
        <w:ind w:left="0" w:right="0" w:firstLine="0"/>
        <w:jc w:val="left"/>
        <w:tabs>
          <w:tab w:val="right" w:leader="dot" w:pos="9936"/>
        </w:tabs>
      </w:pPr>
      <w:r>
        <w:rPr/>
        <w:t xml:space="preserve">Water reservoir and transmission main</w:t>
      </w:r>
      <w:r>
        <w:tab/>
      </w:r>
      <w:r>
        <w:rPr/>
        <w:t xml:space="preserve">$500,000</w:t>
      </w:r>
    </w:p>
    <w:p>
      <w:pPr>
        <w:spacing w:before="0" w:after="0" w:line="408" w:lineRule="exact"/>
        <w:ind w:left="0" w:right="0" w:firstLine="0"/>
        <w:jc w:val="left"/>
        <w:tabs>
          <w:tab w:val="right" w:leader="dot" w:pos="9936"/>
        </w:tabs>
      </w:pPr>
      <w:r>
        <w:rPr/>
        <w:t xml:space="preserve">Wayne golf course land preservation</w:t>
      </w:r>
      <w:r>
        <w:tab/>
      </w:r>
      <w:r>
        <w:rPr/>
        <w:t xml:space="preserve">$300,000</w:t>
      </w:r>
    </w:p>
    <w:p>
      <w:pPr>
        <w:spacing w:before="0" w:after="0" w:line="408" w:lineRule="exact"/>
        <w:ind w:left="0" w:right="0" w:firstLine="0"/>
        <w:jc w:val="left"/>
        <w:tabs>
          <w:tab w:val="right" w:leader="dot" w:pos="9936"/>
        </w:tabs>
      </w:pPr>
      <w:r>
        <w:rPr/>
        <w:t xml:space="preserve">White River restoration project</w:t>
      </w:r>
      <w:r>
        <w:tab/>
      </w:r>
      <w:r>
        <w:rPr/>
        <w:t xml:space="preserve">$850,000</w:t>
      </w:r>
    </w:p>
    <w:p>
      <w:pPr>
        <w:spacing w:before="0" w:after="0" w:line="408" w:lineRule="exact"/>
        <w:ind w:left="0" w:right="0" w:firstLine="0"/>
        <w:jc w:val="left"/>
        <w:tabs>
          <w:tab w:val="right" w:leader="dot" w:pos="9936"/>
        </w:tabs>
      </w:pPr>
      <w:r>
        <w:rPr/>
        <w:t xml:space="preserve">WSU LID frontage - local and economic benefits</w:t>
      </w:r>
      <w:r>
        <w:tab/>
      </w:r>
      <w:r>
        <w:rPr/>
        <w:t xml:space="preserve">$500,000</w:t>
      </w:r>
    </w:p>
    <w:p>
      <w:pPr>
        <w:spacing w:before="0" w:after="0" w:line="408" w:lineRule="exact"/>
        <w:ind w:left="0" w:right="0" w:firstLine="0"/>
        <w:jc w:val="left"/>
        <w:tabs>
          <w:tab w:val="right" w:leader="dot" w:pos="9936"/>
        </w:tabs>
      </w:pPr>
      <w:r>
        <w:rPr/>
        <w:t xml:space="preserve">Total</w:t>
      </w:r>
      <w:r>
        <w:tab/>
      </w:r>
      <w:r>
        <w:rPr/>
        <w:t xml:space="preserve">$61,329,000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 for Communities (92000283)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may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for the Lake Chelan land use plan is provided for costs relating to conducting a facilitated community process regarding future land uses for agriculture, tourism, recreation, residential, commercial, and other uses around Lake Chelan. This appropriation requires that at least $75,000 in additional funds be secured as matching funds for this purpose. The facilitated community process must include broad public and stakeholder participation.</w:t>
      </w:r>
    </w:p>
    <w:p>
      <w:pPr>
        <w:spacing w:before="0" w:after="0" w:line="408" w:lineRule="exact"/>
        <w:ind w:left="0" w:right="0" w:firstLine="576"/>
        <w:jc w:val="left"/>
      </w:pPr>
      <w:r>
        <w:rPr/>
        <w:t xml:space="preserve">(8) $1,500,000 of the appropriation in this section is provided solely for the Fairchild air force base protection and community empowerment project. Of that amount, $1,300,000 is provided for the county's purchase of mobile home parks within accident potential zone II in order to reduce the density of residential uses within the accident potential zone. The county and city of jurisdiction over the property shall rezone the property and place additional limitations on the property so that future uses of the property are compatible with the United States' department of defense "joint land use study" of 2009. Any proceeds from the sale of land using this appropriation must be reapplied to Fairchild air force base encroachment protection. Additionally, the city of jurisdiction shall extend sewer and water service to the properties at its own expense. The remaining $200,000 is provided for the purchase of land for the development of affordable housing. This land must be in relative close proximity to Fairchild air force base and outside of any accident potential zones.</w:t>
      </w:r>
    </w:p>
    <w:p>
      <w:pPr>
        <w:spacing w:before="0" w:after="0" w:line="408" w:lineRule="exact"/>
        <w:ind w:left="0" w:right="0" w:firstLine="576"/>
        <w:jc w:val="left"/>
      </w:pPr>
      <w:r>
        <w:rPr/>
        <w:t xml:space="preserve">(9) The appropriation is provided solely for the following list of projects:</w:t>
      </w:r>
    </w:p>
    <w:p>
      <w:pPr>
        <w:spacing w:before="120" w:after="0" w:line="408" w:lineRule="exact"/>
        <w:ind w:left="0" w:right="0" w:firstLine="0"/>
        <w:jc w:val="left"/>
        <w:tabs>
          <w:tab w:val="right" w:leader="dot" w:pos="9936"/>
        </w:tabs>
      </w:pPr>
      <w:r>
        <w:rPr/>
        <w:t xml:space="preserve">All-accessible destination playground</w:t>
      </w:r>
      <w:r>
        <w:tab/>
      </w:r>
      <w:r>
        <w:rPr/>
        <w:t xml:space="preserve">$500,000</w:t>
      </w:r>
    </w:p>
    <w:p>
      <w:pPr>
        <w:spacing w:before="0" w:after="0" w:line="408" w:lineRule="exact"/>
        <w:ind w:left="0" w:right="0" w:firstLine="0"/>
        <w:jc w:val="left"/>
      </w:pPr>
      <w:r>
        <w:rPr/>
        <w:t xml:space="preserve">Bellevue downtown park inspiration playground and Sensory</w:t>
      </w:r>
    </w:p>
    <w:p>
      <w:pPr>
        <w:spacing w:before="0" w:after="0" w:line="408" w:lineRule="exact"/>
        <w:ind w:left="0" w:right="0" w:firstLine="576"/>
        <w:jc w:val="left"/>
        <w:tabs>
          <w:tab w:val="right" w:leader="dot" w:pos="9936"/>
        </w:tabs>
      </w:pPr>
      <w:r>
        <w:rPr/>
        <w:t xml:space="preserve">Garden Project</w:t>
      </w:r>
      <w:r>
        <w:tab/>
      </w:r>
      <w:r>
        <w:rPr/>
        <w:t xml:space="preserve">$1,000,000</w:t>
      </w:r>
    </w:p>
    <w:p>
      <w:pPr>
        <w:spacing w:before="0" w:after="0" w:line="408" w:lineRule="exact"/>
        <w:ind w:left="0" w:right="0" w:firstLine="0"/>
        <w:jc w:val="left"/>
        <w:tabs>
          <w:tab w:val="right" w:leader="dot" w:pos="9936"/>
        </w:tabs>
      </w:pPr>
      <w:r>
        <w:rPr/>
        <w:t xml:space="preserve">Brookville gardens</w:t>
      </w:r>
      <w:r>
        <w:tab/>
      </w:r>
      <w:r>
        <w:rPr/>
        <w:t xml:space="preserve">$1,200,000</w:t>
      </w:r>
    </w:p>
    <w:p>
      <w:pPr>
        <w:spacing w:before="0" w:after="0" w:line="408" w:lineRule="exact"/>
        <w:ind w:left="0" w:right="0" w:firstLine="0"/>
        <w:jc w:val="left"/>
      </w:pPr>
      <w:r>
        <w:rPr/>
        <w:t xml:space="preserve">Carnegie library improvements for the rapid recidivism</w:t>
      </w:r>
    </w:p>
    <w:p>
      <w:pPr>
        <w:spacing w:before="0" w:after="0" w:line="408" w:lineRule="exact"/>
        <w:ind w:left="0" w:right="0" w:firstLine="576"/>
        <w:jc w:val="left"/>
        <w:tabs>
          <w:tab w:val="right" w:leader="dot" w:pos="9936"/>
        </w:tabs>
      </w:pPr>
      <w:r>
        <w:rPr/>
        <w:t xml:space="preserve">reduction program</w:t>
      </w:r>
      <w:r>
        <w:tab/>
      </w:r>
      <w:r>
        <w:rPr/>
        <w:t xml:space="preserve">$500,000</w:t>
      </w:r>
    </w:p>
    <w:p>
      <w:pPr>
        <w:spacing w:before="0" w:after="0" w:line="408" w:lineRule="exact"/>
        <w:ind w:left="0" w:right="0" w:firstLine="0"/>
        <w:jc w:val="left"/>
        <w:tabs>
          <w:tab w:val="right" w:leader="dot" w:pos="9936"/>
        </w:tabs>
      </w:pPr>
      <w:r>
        <w:rPr/>
        <w:t xml:space="preserve">Cavelero park - regional park facility/skateboard park</w:t>
      </w:r>
      <w:r>
        <w:tab/>
      </w:r>
      <w:r>
        <w:rPr/>
        <w:t xml:space="preserve">$500,000</w:t>
      </w:r>
    </w:p>
    <w:p>
      <w:pPr>
        <w:spacing w:before="0" w:after="0" w:line="408" w:lineRule="exact"/>
        <w:ind w:left="0" w:right="0" w:firstLine="0"/>
        <w:jc w:val="left"/>
      </w:pPr>
      <w:r>
        <w:rPr/>
        <w:t xml:space="preserve">CDM caregiving services: Clark county aging resource</w:t>
      </w:r>
    </w:p>
    <w:p>
      <w:pPr>
        <w:spacing w:before="0" w:after="0" w:line="408" w:lineRule="exact"/>
        <w:ind w:left="0" w:right="0" w:firstLine="576"/>
        <w:jc w:val="left"/>
        <w:tabs>
          <w:tab w:val="right" w:leader="dot" w:pos="9936"/>
        </w:tabs>
      </w:pPr>
      <w:r>
        <w:rPr/>
        <w:t xml:space="preserve">center</w:t>
      </w:r>
      <w:r>
        <w:tab/>
      </w:r>
      <w:r>
        <w:rPr/>
        <w:t xml:space="preserve">$1,200,000</w:t>
      </w:r>
    </w:p>
    <w:p>
      <w:pPr>
        <w:spacing w:before="0" w:after="0" w:line="408" w:lineRule="exact"/>
        <w:ind w:left="0" w:right="0" w:firstLine="0"/>
        <w:jc w:val="left"/>
        <w:tabs>
          <w:tab w:val="right" w:leader="dot" w:pos="9936"/>
        </w:tabs>
      </w:pPr>
      <w:r>
        <w:rPr/>
        <w:t xml:space="preserve">Chambers creek regional park pier extension and moorage</w:t>
      </w:r>
      <w:r>
        <w:tab/>
      </w:r>
      <w:r>
        <w:rPr/>
        <w:t xml:space="preserve">$1,000,000</w:t>
      </w:r>
    </w:p>
    <w:p>
      <w:pPr>
        <w:spacing w:before="0" w:after="0" w:line="408" w:lineRule="exact"/>
        <w:ind w:left="0" w:right="0" w:firstLine="0"/>
        <w:jc w:val="left"/>
        <w:tabs>
          <w:tab w:val="right" w:leader="dot" w:pos="9936"/>
        </w:tabs>
      </w:pPr>
      <w:r>
        <w:rPr/>
        <w:t xml:space="preserve">City of La Center parks &amp; rec community center</w:t>
      </w:r>
      <w:r>
        <w:tab/>
      </w:r>
      <w:r>
        <w:rPr/>
        <w:t xml:space="preserve">$1,500,000</w:t>
      </w:r>
    </w:p>
    <w:p>
      <w:pPr>
        <w:spacing w:before="0" w:after="0" w:line="408" w:lineRule="exact"/>
        <w:ind w:left="0" w:right="0" w:firstLine="0"/>
        <w:jc w:val="left"/>
        <w:tabs>
          <w:tab w:val="right" w:leader="dot" w:pos="9936"/>
        </w:tabs>
      </w:pPr>
      <w:r>
        <w:rPr/>
        <w:t xml:space="preserve">Classroom door barricade-nightlock</w:t>
      </w:r>
      <w:r>
        <w:tab/>
      </w:r>
      <w:r>
        <w:rPr/>
        <w:t xml:space="preserve">$45,000</w:t>
      </w:r>
    </w:p>
    <w:p>
      <w:pPr>
        <w:spacing w:before="0" w:after="0" w:line="408" w:lineRule="exact"/>
        <w:ind w:left="0" w:right="0" w:firstLine="0"/>
        <w:jc w:val="left"/>
        <w:tabs>
          <w:tab w:val="right" w:leader="dot" w:pos="9936"/>
        </w:tabs>
      </w:pPr>
      <w:r>
        <w:rPr/>
        <w:t xml:space="preserve">Corbin senior center elevator</w:t>
      </w:r>
      <w:r>
        <w:tab/>
      </w:r>
      <w:r>
        <w:rPr/>
        <w:t xml:space="preserve">$50,000</w:t>
      </w:r>
    </w:p>
    <w:p>
      <w:pPr>
        <w:spacing w:before="0" w:after="0" w:line="408" w:lineRule="exact"/>
        <w:ind w:left="0" w:right="0" w:firstLine="0"/>
        <w:jc w:val="left"/>
        <w:tabs>
          <w:tab w:val="right" w:leader="dot" w:pos="9936"/>
        </w:tabs>
      </w:pPr>
      <w:r>
        <w:rPr/>
        <w:t xml:space="preserve">Dekalb street pier</w:t>
      </w:r>
      <w:r>
        <w:tab/>
      </w:r>
      <w:r>
        <w:rPr/>
        <w:t xml:space="preserve">$500,000</w:t>
      </w:r>
    </w:p>
    <w:p>
      <w:pPr>
        <w:spacing w:before="0" w:after="0" w:line="408" w:lineRule="exact"/>
        <w:ind w:left="0" w:right="0" w:firstLine="0"/>
        <w:jc w:val="left"/>
        <w:tabs>
          <w:tab w:val="right" w:leader="dot" w:pos="9936"/>
        </w:tabs>
      </w:pPr>
      <w:r>
        <w:rPr/>
        <w:t xml:space="preserve">Dr. Sun Yat Sen memorial statue</w:t>
      </w:r>
      <w:r>
        <w:tab/>
      </w:r>
      <w:r>
        <w:rPr/>
        <w:t xml:space="preserve">$10,000</w:t>
      </w:r>
    </w:p>
    <w:p>
      <w:pPr>
        <w:spacing w:before="0" w:after="0" w:line="408" w:lineRule="exact"/>
        <w:ind w:left="0" w:right="0" w:firstLine="0"/>
        <w:jc w:val="left"/>
        <w:tabs>
          <w:tab w:val="right" w:leader="dot" w:pos="9936"/>
        </w:tabs>
      </w:pPr>
      <w:r>
        <w:rPr/>
        <w:t xml:space="preserve">Drug abuse and prevention center - Castle Rock</w:t>
      </w:r>
      <w:r>
        <w:tab/>
      </w:r>
      <w:r>
        <w:rPr/>
        <w:t xml:space="preserve">$96,000</w:t>
      </w:r>
    </w:p>
    <w:p>
      <w:pPr>
        <w:spacing w:before="0" w:after="0" w:line="408" w:lineRule="exact"/>
        <w:ind w:left="0" w:right="0" w:firstLine="0"/>
        <w:jc w:val="left"/>
        <w:tabs>
          <w:tab w:val="right" w:leader="dot" w:pos="9936"/>
        </w:tabs>
      </w:pPr>
      <w:r>
        <w:rPr/>
        <w:t xml:space="preserve">Mukilteo tank farm clean-up</w:t>
      </w:r>
      <w:r>
        <w:tab/>
      </w:r>
      <w:r>
        <w:rPr/>
        <w:t xml:space="preserve">$250,000</w:t>
      </w:r>
    </w:p>
    <w:p>
      <w:pPr>
        <w:spacing w:before="0" w:after="0" w:line="408" w:lineRule="exact"/>
        <w:ind w:left="0" w:right="0" w:firstLine="0"/>
        <w:jc w:val="left"/>
        <w:tabs>
          <w:tab w:val="right" w:leader="dot" w:pos="9936"/>
        </w:tabs>
      </w:pPr>
      <w:r>
        <w:rPr/>
        <w:t xml:space="preserve">Edmonds senior &amp; community center</w:t>
      </w:r>
      <w:r>
        <w:tab/>
      </w:r>
      <w:r>
        <w:rPr/>
        <w:t xml:space="preserve">$1,000,000</w:t>
      </w:r>
    </w:p>
    <w:p>
      <w:pPr>
        <w:spacing w:before="0" w:after="0" w:line="408" w:lineRule="exact"/>
        <w:ind w:left="0" w:right="0" w:firstLine="0"/>
        <w:jc w:val="left"/>
      </w:pPr>
      <w:r>
        <w:rPr/>
        <w:t xml:space="preserve">Fairchild air force base protection and community</w:t>
      </w:r>
    </w:p>
    <w:p>
      <w:pPr>
        <w:spacing w:before="0" w:after="0" w:line="408" w:lineRule="exact"/>
        <w:ind w:left="0" w:right="0" w:firstLine="576"/>
        <w:jc w:val="left"/>
        <w:tabs>
          <w:tab w:val="right" w:leader="dot" w:pos="9936"/>
        </w:tabs>
      </w:pPr>
      <w:r>
        <w:rPr/>
        <w:t xml:space="preserve">empowerment project</w:t>
      </w:r>
      <w:r>
        <w:tab/>
      </w:r>
      <w:r>
        <w:rPr/>
        <w:t xml:space="preserve">$1,500,000</w:t>
      </w:r>
    </w:p>
    <w:p>
      <w:pPr>
        <w:spacing w:before="0" w:after="0" w:line="408" w:lineRule="exact"/>
        <w:ind w:left="0" w:right="0" w:firstLine="0"/>
        <w:jc w:val="left"/>
        <w:tabs>
          <w:tab w:val="right" w:leader="dot" w:pos="9936"/>
        </w:tabs>
      </w:pPr>
      <w:r>
        <w:rPr/>
        <w:t xml:space="preserve">Federal Way PAC center</w:t>
      </w:r>
      <w:r>
        <w:tab/>
      </w:r>
      <w:r>
        <w:rPr/>
        <w:t xml:space="preserve">$750,000</w:t>
      </w:r>
    </w:p>
    <w:p>
      <w:pPr>
        <w:spacing w:before="0" w:after="0" w:line="408" w:lineRule="exact"/>
        <w:ind w:left="0" w:right="0" w:firstLine="0"/>
        <w:jc w:val="left"/>
        <w:tabs>
          <w:tab w:val="right" w:leader="dot" w:pos="9936"/>
        </w:tabs>
      </w:pPr>
      <w:r>
        <w:rPr/>
        <w:t xml:space="preserve">Algona senior center</w:t>
      </w:r>
      <w:r>
        <w:tab/>
      </w:r>
      <w:r>
        <w:rPr/>
        <w:t xml:space="preserve">$500,000</w:t>
      </w:r>
    </w:p>
    <w:p>
      <w:pPr>
        <w:spacing w:before="0" w:after="0" w:line="408" w:lineRule="exact"/>
        <w:ind w:left="0" w:right="0" w:firstLine="0"/>
        <w:jc w:val="left"/>
        <w:tabs>
          <w:tab w:val="right" w:leader="dot" w:pos="9936"/>
        </w:tabs>
      </w:pPr>
      <w:r>
        <w:rPr/>
        <w:t xml:space="preserve">Pacific community center</w:t>
      </w:r>
      <w:r>
        <w:tab/>
      </w:r>
      <w:r>
        <w:rPr/>
        <w:t xml:space="preserve">$250,000</w:t>
      </w:r>
    </w:p>
    <w:p>
      <w:pPr>
        <w:spacing w:before="0" w:after="0" w:line="408" w:lineRule="exact"/>
        <w:ind w:left="0" w:right="0" w:firstLine="0"/>
        <w:jc w:val="left"/>
      </w:pPr>
      <w:r>
        <w:rPr/>
        <w:t xml:space="preserve">Filipino community of Seattle village (innovative learning</w:t>
      </w:r>
    </w:p>
    <w:p>
      <w:pPr>
        <w:spacing w:before="0" w:after="0" w:line="408" w:lineRule="exact"/>
        <w:ind w:left="0" w:right="0" w:firstLine="576"/>
        <w:jc w:val="left"/>
        <w:tabs>
          <w:tab w:val="right" w:leader="dot" w:pos="9936"/>
        </w:tabs>
      </w:pPr>
      <w:r>
        <w:rPr/>
        <w:t xml:space="preserve">center)</w:t>
      </w:r>
      <w:r>
        <w:tab/>
      </w:r>
      <w:r>
        <w:rPr/>
        <w:t xml:space="preserve">$1,200,000</w:t>
      </w:r>
    </w:p>
    <w:p>
      <w:pPr>
        <w:spacing w:before="0" w:after="0" w:line="408" w:lineRule="exact"/>
        <w:ind w:left="0" w:right="0" w:firstLine="0"/>
        <w:jc w:val="left"/>
        <w:tabs>
          <w:tab w:val="right" w:leader="dot" w:pos="9936"/>
        </w:tabs>
      </w:pPr>
      <w:r>
        <w:rPr/>
        <w:t xml:space="preserve">Gilda club repairs</w:t>
      </w:r>
      <w:r>
        <w:tab/>
      </w:r>
      <w:r>
        <w:rPr/>
        <w:t xml:space="preserve">$800,000</w:t>
      </w:r>
    </w:p>
    <w:p>
      <w:pPr>
        <w:spacing w:before="0" w:after="0" w:line="408" w:lineRule="exact"/>
        <w:ind w:left="0" w:right="0" w:firstLine="0"/>
        <w:jc w:val="left"/>
        <w:tabs>
          <w:tab w:val="right" w:leader="dot" w:pos="9936"/>
        </w:tabs>
      </w:pPr>
      <w:r>
        <w:rPr/>
        <w:t xml:space="preserve">Gordon family YMCA</w:t>
      </w:r>
      <w:r>
        <w:tab/>
      </w:r>
      <w:r>
        <w:rPr/>
        <w:t xml:space="preserve">$2,000,000</w:t>
      </w:r>
    </w:p>
    <w:p>
      <w:pPr>
        <w:spacing w:before="0" w:after="0" w:line="408" w:lineRule="exact"/>
        <w:ind w:left="0" w:right="0" w:firstLine="0"/>
        <w:jc w:val="left"/>
        <w:tabs>
          <w:tab w:val="right" w:leader="dot" w:pos="9936"/>
        </w:tabs>
      </w:pPr>
      <w:r>
        <w:rPr/>
        <w:t xml:space="preserve">Granite Falls boys &amp; girls</w:t>
      </w:r>
      <w:r>
        <w:tab/>
      </w:r>
      <w:r>
        <w:rPr/>
        <w:t xml:space="preserve">$1,000,000</w:t>
      </w:r>
    </w:p>
    <w:p>
      <w:pPr>
        <w:spacing w:before="0" w:after="0" w:line="408" w:lineRule="exact"/>
        <w:ind w:left="0" w:right="0" w:firstLine="0"/>
        <w:jc w:val="left"/>
        <w:tabs>
          <w:tab w:val="right" w:leader="dot" w:pos="9936"/>
        </w:tabs>
      </w:pPr>
      <w:r>
        <w:rPr/>
        <w:t xml:space="preserve">Historic renovation Maryhill museum</w:t>
      </w:r>
      <w:r>
        <w:tab/>
      </w:r>
      <w:r>
        <w:rPr/>
        <w:t xml:space="preserve">$1,047,000</w:t>
      </w:r>
    </w:p>
    <w:p>
      <w:pPr>
        <w:spacing w:before="0" w:after="0" w:line="408" w:lineRule="exact"/>
        <w:ind w:left="0" w:right="0" w:firstLine="0"/>
        <w:jc w:val="left"/>
        <w:tabs>
          <w:tab w:val="right" w:leader="dot" w:pos="9936"/>
        </w:tabs>
      </w:pPr>
      <w:r>
        <w:rPr/>
        <w:t xml:space="preserve">Kent east hill YMCA</w:t>
      </w:r>
      <w:r>
        <w:tab/>
      </w:r>
      <w:r>
        <w:rPr/>
        <w:t xml:space="preserve">$500,000</w:t>
      </w:r>
    </w:p>
    <w:p>
      <w:pPr>
        <w:spacing w:before="0" w:after="0" w:line="408" w:lineRule="exact"/>
        <w:ind w:left="0" w:right="0" w:firstLine="0"/>
        <w:jc w:val="left"/>
        <w:tabs>
          <w:tab w:val="right" w:leader="dot" w:pos="9936"/>
        </w:tabs>
      </w:pPr>
      <w:r>
        <w:rPr/>
        <w:t xml:space="preserve">Lake Chelan land use plan</w:t>
      </w:r>
      <w:r>
        <w:tab/>
      </w:r>
      <w:r>
        <w:rPr/>
        <w:t xml:space="preserve">$75,000</w:t>
      </w:r>
    </w:p>
    <w:p>
      <w:pPr>
        <w:spacing w:before="0" w:after="0" w:line="408" w:lineRule="exact"/>
        <w:ind w:left="0" w:right="0" w:firstLine="0"/>
        <w:jc w:val="left"/>
        <w:tabs>
          <w:tab w:val="right" w:leader="dot" w:pos="9936"/>
        </w:tabs>
      </w:pPr>
      <w:r>
        <w:rPr/>
        <w:t xml:space="preserve">LeMay car museum ADA access improvements</w:t>
      </w:r>
      <w:r>
        <w:tab/>
      </w:r>
      <w:r>
        <w:rPr/>
        <w:t xml:space="preserve">$500,000</w:t>
      </w:r>
    </w:p>
    <w:p>
      <w:pPr>
        <w:spacing w:before="0" w:after="0" w:line="408" w:lineRule="exact"/>
        <w:ind w:left="0" w:right="0" w:firstLine="0"/>
        <w:jc w:val="left"/>
        <w:tabs>
          <w:tab w:val="right" w:leader="dot" w:pos="9936"/>
        </w:tabs>
      </w:pPr>
      <w:r>
        <w:rPr/>
        <w:t xml:space="preserve">Lyman city park renovation</w:t>
      </w:r>
      <w:r>
        <w:tab/>
      </w:r>
      <w:r>
        <w:rPr/>
        <w:t xml:space="preserve">$167,000</w:t>
      </w:r>
    </w:p>
    <w:p>
      <w:pPr>
        <w:spacing w:before="0" w:after="0" w:line="408" w:lineRule="exact"/>
        <w:ind w:left="0" w:right="0" w:firstLine="0"/>
        <w:jc w:val="left"/>
        <w:tabs>
          <w:tab w:val="right" w:leader="dot" w:pos="9936"/>
        </w:tabs>
      </w:pPr>
      <w:r>
        <w:rPr/>
        <w:t xml:space="preserve">McAllister museum</w:t>
      </w:r>
      <w:r>
        <w:tab/>
      </w:r>
      <w:r>
        <w:rPr/>
        <w:t xml:space="preserve">$660,000</w:t>
      </w:r>
    </w:p>
    <w:p>
      <w:pPr>
        <w:spacing w:before="0" w:after="0" w:line="408" w:lineRule="exact"/>
        <w:ind w:left="0" w:right="0" w:firstLine="0"/>
        <w:jc w:val="left"/>
        <w:tabs>
          <w:tab w:val="right" w:leader="dot" w:pos="9936"/>
        </w:tabs>
      </w:pPr>
      <w:r>
        <w:rPr/>
        <w:t xml:space="preserve">Mercy housing and health center at Sand Point</w:t>
      </w:r>
      <w:r>
        <w:tab/>
      </w:r>
      <w:r>
        <w:rPr/>
        <w:t xml:space="preserve">$1,250,000</w:t>
      </w:r>
    </w:p>
    <w:p>
      <w:pPr>
        <w:spacing w:before="0" w:after="0" w:line="408" w:lineRule="exact"/>
        <w:ind w:left="0" w:right="0" w:firstLine="0"/>
        <w:jc w:val="left"/>
        <w:tabs>
          <w:tab w:val="right" w:leader="dot" w:pos="9936"/>
        </w:tabs>
      </w:pPr>
      <w:r>
        <w:rPr/>
        <w:t xml:space="preserve">Meridian center for health</w:t>
      </w:r>
      <w:r>
        <w:tab/>
      </w:r>
      <w:r>
        <w:rPr/>
        <w:t xml:space="preserve">$2,500,000</w:t>
      </w:r>
    </w:p>
    <w:p>
      <w:pPr>
        <w:spacing w:before="0" w:after="0" w:line="408" w:lineRule="exact"/>
        <w:ind w:left="0" w:right="0" w:firstLine="0"/>
        <w:jc w:val="left"/>
      </w:pPr>
      <w:r>
        <w:rPr/>
        <w:t xml:space="preserve">Mountains to Sound Greenway Tiger mountain state forest</w:t>
      </w:r>
    </w:p>
    <w:p>
      <w:pPr>
        <w:spacing w:before="0" w:after="0" w:line="408" w:lineRule="exact"/>
        <w:ind w:left="0" w:right="0" w:firstLine="576"/>
        <w:jc w:val="left"/>
        <w:tabs>
          <w:tab w:val="right" w:leader="dot" w:pos="9936"/>
        </w:tabs>
      </w:pPr>
      <w:r>
        <w:rPr/>
        <w:t xml:space="preserve">access improvements</w:t>
      </w:r>
      <w:r>
        <w:tab/>
      </w:r>
      <w:r>
        <w:rPr/>
        <w:t xml:space="preserve">$300,000</w:t>
      </w:r>
    </w:p>
    <w:p>
      <w:pPr>
        <w:spacing w:before="0" w:after="0" w:line="408" w:lineRule="exact"/>
        <w:ind w:left="0" w:right="0" w:firstLine="0"/>
        <w:jc w:val="left"/>
        <w:tabs>
          <w:tab w:val="right" w:leader="dot" w:pos="9936"/>
        </w:tabs>
      </w:pPr>
      <w:r>
        <w:rPr/>
        <w:t xml:space="preserve">Mukilteo boys &amp; girls club</w:t>
      </w:r>
      <w:r>
        <w:tab/>
      </w:r>
      <w:r>
        <w:rPr/>
        <w:t xml:space="preserve">$800,000</w:t>
      </w:r>
    </w:p>
    <w:p>
      <w:pPr>
        <w:spacing w:before="0" w:after="0" w:line="408" w:lineRule="exact"/>
        <w:ind w:left="0" w:right="0" w:firstLine="0"/>
        <w:jc w:val="left"/>
        <w:tabs>
          <w:tab w:val="right" w:leader="dot" w:pos="9936"/>
        </w:tabs>
      </w:pPr>
      <w:r>
        <w:rPr/>
        <w:t xml:space="preserve">New Shoreline medical-dental clinic</w:t>
      </w:r>
      <w:r>
        <w:tab/>
      </w:r>
      <w:r>
        <w:rPr/>
        <w:t xml:space="preserve">$1,500,000</w:t>
      </w:r>
    </w:p>
    <w:p>
      <w:pPr>
        <w:spacing w:before="0" w:after="0" w:line="408" w:lineRule="exact"/>
        <w:ind w:left="0" w:right="0" w:firstLine="0"/>
        <w:jc w:val="left"/>
        <w:tabs>
          <w:tab w:val="right" w:leader="dot" w:pos="9936"/>
        </w:tabs>
      </w:pPr>
      <w:r>
        <w:rPr/>
        <w:t xml:space="preserve">Nordic heritage museum</w:t>
      </w:r>
      <w:r>
        <w:tab/>
      </w:r>
      <w:r>
        <w:rPr/>
        <w:t xml:space="preserve">$2,000,000</w:t>
      </w:r>
    </w:p>
    <w:p>
      <w:pPr>
        <w:spacing w:before="0" w:after="0" w:line="408" w:lineRule="exact"/>
        <w:ind w:left="0" w:right="0" w:firstLine="0"/>
        <w:jc w:val="left"/>
        <w:tabs>
          <w:tab w:val="right" w:leader="dot" w:pos="9936"/>
        </w:tabs>
      </w:pPr>
      <w:r>
        <w:rPr/>
        <w:t xml:space="preserve">North Kitsap fishline food bank</w:t>
      </w:r>
      <w:r>
        <w:tab/>
      </w:r>
      <w:r>
        <w:rPr/>
        <w:t xml:space="preserve">$500,000</w:t>
      </w:r>
    </w:p>
    <w:p>
      <w:pPr>
        <w:spacing w:before="0" w:after="0" w:line="408" w:lineRule="exact"/>
        <w:ind w:left="0" w:right="0" w:firstLine="0"/>
        <w:jc w:val="left"/>
        <w:tabs>
          <w:tab w:val="right" w:leader="dot" w:pos="9936"/>
        </w:tabs>
      </w:pPr>
      <w:r>
        <w:rPr/>
        <w:t xml:space="preserve">Northwest native canoe center project</w:t>
      </w:r>
      <w:r>
        <w:tab/>
      </w:r>
      <w:r>
        <w:rPr/>
        <w:t xml:space="preserve">$250,000</w:t>
      </w:r>
    </w:p>
    <w:p>
      <w:pPr>
        <w:spacing w:before="0" w:after="0" w:line="408" w:lineRule="exact"/>
        <w:ind w:left="0" w:right="0" w:firstLine="0"/>
        <w:jc w:val="left"/>
        <w:tabs>
          <w:tab w:val="right" w:leader="dot" w:pos="9936"/>
        </w:tabs>
      </w:pPr>
      <w:r>
        <w:rPr/>
        <w:t xml:space="preserve">Opera house ADA elevator</w:t>
      </w:r>
      <w:r>
        <w:tab/>
      </w:r>
      <w:r>
        <w:rPr/>
        <w:t xml:space="preserve">$357,000</w:t>
      </w:r>
    </w:p>
    <w:p>
      <w:pPr>
        <w:spacing w:before="0" w:after="0" w:line="408" w:lineRule="exact"/>
        <w:ind w:left="0" w:right="0" w:firstLine="0"/>
        <w:jc w:val="left"/>
        <w:tabs>
          <w:tab w:val="right" w:leader="dot" w:pos="9936"/>
        </w:tabs>
      </w:pPr>
      <w:r>
        <w:rPr/>
        <w:t xml:space="preserve">Orcas Island library expansion</w:t>
      </w:r>
      <w:r>
        <w:tab/>
      </w:r>
      <w:r>
        <w:rPr/>
        <w:t xml:space="preserve">$1,400,000</w:t>
      </w:r>
    </w:p>
    <w:p>
      <w:pPr>
        <w:spacing w:before="0" w:after="0" w:line="408" w:lineRule="exact"/>
        <w:ind w:left="0" w:right="0" w:firstLine="0"/>
        <w:jc w:val="left"/>
        <w:tabs>
          <w:tab w:val="right" w:leader="dot" w:pos="9936"/>
        </w:tabs>
      </w:pPr>
      <w:r>
        <w:rPr/>
        <w:t xml:space="preserve">Perry technical school</w:t>
      </w:r>
      <w:r>
        <w:tab/>
      </w:r>
      <w:r>
        <w:rPr/>
        <w:t xml:space="preserve">$1,000,000</w:t>
      </w:r>
    </w:p>
    <w:p>
      <w:pPr>
        <w:spacing w:before="0" w:after="0" w:line="408" w:lineRule="exact"/>
        <w:ind w:left="0" w:right="0" w:firstLine="0"/>
        <w:jc w:val="left"/>
        <w:tabs>
          <w:tab w:val="right" w:leader="dot" w:pos="9936"/>
        </w:tabs>
      </w:pPr>
      <w:r>
        <w:rPr/>
        <w:t xml:space="preserve">Port of Centralia - Centralia station phase 2</w:t>
      </w:r>
      <w:r>
        <w:tab/>
      </w:r>
      <w:r>
        <w:rPr/>
        <w:t xml:space="preserve">$500,000</w:t>
      </w:r>
    </w:p>
    <w:p>
      <w:pPr>
        <w:spacing w:before="0" w:after="0" w:line="408" w:lineRule="exact"/>
        <w:ind w:left="0" w:right="0" w:firstLine="0"/>
        <w:jc w:val="left"/>
        <w:tabs>
          <w:tab w:val="right" w:leader="dot" w:pos="9936"/>
        </w:tabs>
      </w:pPr>
      <w:r>
        <w:rPr/>
        <w:t xml:space="preserve">Renovate senior center</w:t>
      </w:r>
      <w:r>
        <w:tab/>
      </w:r>
      <w:r>
        <w:rPr/>
        <w:t xml:space="preserve">$400,000</w:t>
      </w:r>
    </w:p>
    <w:p>
      <w:pPr>
        <w:spacing w:before="0" w:after="0" w:line="408" w:lineRule="exact"/>
        <w:ind w:left="0" w:right="0" w:firstLine="0"/>
        <w:jc w:val="left"/>
      </w:pPr>
      <w:r>
        <w:rPr/>
        <w:t xml:space="preserve">Support, advocacy &amp; resource center for victims of</w:t>
      </w:r>
    </w:p>
    <w:p>
      <w:pPr>
        <w:spacing w:before="0" w:after="0" w:line="408" w:lineRule="exact"/>
        <w:ind w:left="0" w:right="0" w:firstLine="576"/>
        <w:jc w:val="left"/>
        <w:tabs>
          <w:tab w:val="right" w:leader="dot" w:pos="9936"/>
        </w:tabs>
      </w:pPr>
      <w:r>
        <w:rPr/>
        <w:t xml:space="preserve">violence</w:t>
      </w:r>
      <w:r>
        <w:tab/>
      </w:r>
      <w:r>
        <w:rPr/>
        <w:t xml:space="preserve">$750,000</w:t>
      </w:r>
    </w:p>
    <w:p>
      <w:pPr>
        <w:spacing w:before="0" w:after="0" w:line="408" w:lineRule="exact"/>
        <w:ind w:left="0" w:right="0" w:firstLine="0"/>
        <w:jc w:val="left"/>
        <w:tabs>
          <w:tab w:val="right" w:leader="dot" w:pos="9936"/>
        </w:tabs>
      </w:pPr>
      <w:r>
        <w:rPr/>
        <w:t xml:space="preserve">SE Seattle financial &amp; economic opportunity center</w:t>
      </w:r>
      <w:r>
        <w:tab/>
      </w:r>
      <w:r>
        <w:rPr/>
        <w:t xml:space="preserve">$2,000,000</w:t>
      </w:r>
    </w:p>
    <w:p>
      <w:pPr>
        <w:spacing w:before="0" w:after="0" w:line="408" w:lineRule="exact"/>
        <w:ind w:left="0" w:right="0" w:firstLine="0"/>
        <w:jc w:val="left"/>
      </w:pPr>
      <w:r>
        <w:rPr/>
        <w:t xml:space="preserve">SeaTac international marketplace &amp; transit-oriented</w:t>
      </w:r>
    </w:p>
    <w:p>
      <w:pPr>
        <w:spacing w:before="0" w:after="0" w:line="408" w:lineRule="exact"/>
        <w:ind w:left="0" w:right="0" w:firstLine="576"/>
        <w:jc w:val="left"/>
        <w:tabs>
          <w:tab w:val="right" w:leader="dot" w:pos="9936"/>
        </w:tabs>
      </w:pPr>
      <w:r>
        <w:rPr/>
        <w:t xml:space="preserve">community</w:t>
      </w:r>
      <w:r>
        <w:tab/>
      </w:r>
      <w:r>
        <w:rPr/>
        <w:t xml:space="preserve">$750,000</w:t>
      </w:r>
    </w:p>
    <w:p>
      <w:pPr>
        <w:spacing w:before="0" w:after="0" w:line="408" w:lineRule="exact"/>
        <w:ind w:left="0" w:right="0" w:firstLine="0"/>
        <w:jc w:val="left"/>
        <w:tabs>
          <w:tab w:val="right" w:leader="dot" w:pos="9936"/>
        </w:tabs>
      </w:pPr>
      <w:r>
        <w:rPr/>
        <w:t xml:space="preserve">Spokane women's club</w:t>
      </w:r>
      <w:r>
        <w:tab/>
      </w:r>
      <w:r>
        <w:rPr/>
        <w:t xml:space="preserve">$300,000</w:t>
      </w:r>
    </w:p>
    <w:p>
      <w:pPr>
        <w:spacing w:before="0" w:after="0" w:line="408" w:lineRule="exact"/>
        <w:ind w:left="0" w:right="0" w:firstLine="0"/>
        <w:jc w:val="left"/>
        <w:tabs>
          <w:tab w:val="right" w:leader="dot" w:pos="9936"/>
        </w:tabs>
      </w:pPr>
      <w:r>
        <w:rPr/>
        <w:t xml:space="preserve">Stan &amp; Joan Cross park</w:t>
      </w:r>
      <w:r>
        <w:tab/>
      </w:r>
      <w:r>
        <w:rPr/>
        <w:t xml:space="preserve">$1,000,000</w:t>
      </w:r>
    </w:p>
    <w:p>
      <w:pPr>
        <w:spacing w:before="0" w:after="0" w:line="408" w:lineRule="exact"/>
        <w:ind w:left="0" w:right="0" w:firstLine="0"/>
        <w:jc w:val="left"/>
        <w:tabs>
          <w:tab w:val="right" w:leader="dot" w:pos="9936"/>
        </w:tabs>
      </w:pPr>
      <w:r>
        <w:rPr/>
        <w:t xml:space="preserve">Stilly Valley youth project Arlington B&amp;G club</w:t>
      </w:r>
      <w:r>
        <w:tab/>
      </w:r>
      <w:r>
        <w:rPr/>
        <w:t xml:space="preserve">$2,242,000</w:t>
      </w:r>
    </w:p>
    <w:p>
      <w:pPr>
        <w:spacing w:before="0" w:after="0" w:line="408" w:lineRule="exact"/>
        <w:ind w:left="0" w:right="0" w:firstLine="0"/>
        <w:jc w:val="left"/>
        <w:tabs>
          <w:tab w:val="right" w:leader="dot" w:pos="9936"/>
        </w:tabs>
      </w:pPr>
      <w:r>
        <w:rPr/>
        <w:t xml:space="preserve">Sunset neighborhood park</w:t>
      </w:r>
      <w:r>
        <w:tab/>
      </w:r>
      <w:r>
        <w:rPr/>
        <w:t xml:space="preserve">$1,500,000</w:t>
      </w:r>
    </w:p>
    <w:p>
      <w:pPr>
        <w:spacing w:before="0" w:after="0" w:line="408" w:lineRule="exact"/>
        <w:ind w:left="0" w:right="0" w:firstLine="0"/>
        <w:jc w:val="left"/>
        <w:tabs>
          <w:tab w:val="right" w:leader="dot" w:pos="9936"/>
        </w:tabs>
      </w:pPr>
      <w:r>
        <w:rPr/>
        <w:t xml:space="preserve">The salvation army Clark county: Corps community center</w:t>
      </w:r>
      <w:r>
        <w:tab/>
      </w:r>
      <w:r>
        <w:rPr/>
        <w:t xml:space="preserve">$1,200,000</w:t>
      </w:r>
    </w:p>
    <w:p>
      <w:pPr>
        <w:spacing w:before="0" w:after="0" w:line="408" w:lineRule="exact"/>
        <w:ind w:left="0" w:right="0" w:firstLine="0"/>
        <w:jc w:val="left"/>
        <w:tabs>
          <w:tab w:val="right" w:leader="dot" w:pos="9936"/>
        </w:tabs>
      </w:pPr>
      <w:r>
        <w:rPr/>
        <w:t xml:space="preserve">Twin bridges museum rehab Lyle Wa</w:t>
      </w:r>
      <w:r>
        <w:tab/>
      </w:r>
      <w:r>
        <w:rPr/>
        <w:t xml:space="preserve">$65,000</w:t>
      </w:r>
    </w:p>
    <w:p>
      <w:pPr>
        <w:spacing w:before="0" w:after="0" w:line="408" w:lineRule="exact"/>
        <w:ind w:left="0" w:right="0" w:firstLine="0"/>
        <w:jc w:val="left"/>
        <w:tabs>
          <w:tab w:val="right" w:leader="dot" w:pos="9936"/>
        </w:tabs>
      </w:pPr>
      <w:r>
        <w:rPr/>
        <w:t xml:space="preserve">Thurston county food bank phase 2</w:t>
      </w:r>
      <w:r>
        <w:tab/>
      </w:r>
      <w:r>
        <w:rPr/>
        <w:t xml:space="preserve">$500,000</w:t>
      </w:r>
    </w:p>
    <w:p>
      <w:pPr>
        <w:spacing w:before="0" w:after="0" w:line="408" w:lineRule="exact"/>
        <w:ind w:left="0" w:right="0" w:firstLine="0"/>
        <w:jc w:val="left"/>
        <w:tabs>
          <w:tab w:val="right" w:leader="dot" w:pos="9936"/>
        </w:tabs>
      </w:pPr>
      <w:r>
        <w:rPr/>
        <w:t xml:space="preserve">Tri-tech skills center core growth</w:t>
      </w:r>
      <w:r>
        <w:tab/>
      </w:r>
      <w:r>
        <w:rPr/>
        <w:t xml:space="preserve">$325,000</w:t>
      </w:r>
    </w:p>
    <w:p>
      <w:pPr>
        <w:spacing w:before="0" w:after="0" w:line="408" w:lineRule="exact"/>
        <w:ind w:left="0" w:right="0" w:firstLine="0"/>
        <w:jc w:val="left"/>
        <w:tabs>
          <w:tab w:val="right" w:leader="dot" w:pos="9936"/>
        </w:tabs>
      </w:pPr>
      <w:r>
        <w:rPr/>
        <w:t xml:space="preserve">Vantage point senior apartments</w:t>
      </w:r>
      <w:r>
        <w:tab/>
      </w:r>
      <w:r>
        <w:rPr/>
        <w:t xml:space="preserve">$2,000,000</w:t>
      </w:r>
    </w:p>
    <w:p>
      <w:pPr>
        <w:spacing w:before="0" w:after="0" w:line="408" w:lineRule="exact"/>
        <w:ind w:left="0" w:right="0" w:firstLine="0"/>
        <w:jc w:val="left"/>
      </w:pPr>
      <w:r>
        <w:rPr/>
        <w:t xml:space="preserve">Veteran shelter at surplus western state hospital</w:t>
      </w:r>
    </w:p>
    <w:p>
      <w:pPr>
        <w:spacing w:before="0" w:after="0" w:line="408" w:lineRule="exact"/>
        <w:ind w:left="0" w:right="0" w:firstLine="576"/>
        <w:jc w:val="left"/>
        <w:tabs>
          <w:tab w:val="right" w:leader="dot" w:pos="9936"/>
        </w:tabs>
      </w:pPr>
      <w:r>
        <w:rPr/>
        <w:t xml:space="preserve">building</w:t>
      </w:r>
      <w:r>
        <w:tab/>
      </w:r>
      <w:r>
        <w:rPr/>
        <w:t xml:space="preserve">$600,000</w:t>
      </w:r>
    </w:p>
    <w:p>
      <w:pPr>
        <w:spacing w:before="0" w:after="0" w:line="408" w:lineRule="exact"/>
        <w:ind w:left="0" w:right="0" w:firstLine="0"/>
        <w:jc w:val="left"/>
        <w:tabs>
          <w:tab w:val="right" w:leader="dot" w:pos="9936"/>
        </w:tabs>
      </w:pPr>
      <w:r>
        <w:rPr/>
        <w:t xml:space="preserve">Washougal roof repair</w:t>
      </w:r>
      <w:r>
        <w:tab/>
      </w:r>
      <w:r>
        <w:rPr/>
        <w:t xml:space="preserve">$350,000</w:t>
      </w:r>
    </w:p>
    <w:p>
      <w:pPr>
        <w:spacing w:before="0" w:after="0" w:line="408" w:lineRule="exact"/>
        <w:ind w:left="0" w:right="0" w:firstLine="0"/>
        <w:jc w:val="left"/>
        <w:tabs>
          <w:tab w:val="right" w:leader="dot" w:pos="9936"/>
        </w:tabs>
      </w:pPr>
      <w:r>
        <w:rPr/>
        <w:t xml:space="preserve">Yakima SunDome</w:t>
      </w:r>
      <w:r>
        <w:tab/>
      </w:r>
      <w:r>
        <w:rPr/>
        <w:t xml:space="preserve">$2,500,000</w:t>
      </w:r>
    </w:p>
    <w:p>
      <w:pPr>
        <w:spacing w:before="0" w:after="0" w:line="408" w:lineRule="exact"/>
        <w:ind w:left="0" w:right="0" w:firstLine="0"/>
        <w:jc w:val="left"/>
        <w:tabs>
          <w:tab w:val="right" w:leader="dot" w:pos="9936"/>
        </w:tabs>
      </w:pPr>
      <w:r>
        <w:rPr/>
        <w:t xml:space="preserve">Yelm community center</w:t>
      </w:r>
      <w:r>
        <w:tab/>
      </w:r>
      <w:r>
        <w:rPr/>
        <w:t xml:space="preserve">$500,000</w:t>
      </w:r>
    </w:p>
    <w:p>
      <w:pPr>
        <w:spacing w:before="0" w:after="0" w:line="408" w:lineRule="exact"/>
        <w:ind w:left="0" w:right="0" w:firstLine="0"/>
        <w:jc w:val="left"/>
        <w:tabs>
          <w:tab w:val="right" w:leader="dot" w:pos="9936"/>
        </w:tabs>
      </w:pPr>
      <w:r>
        <w:rPr/>
        <w:t xml:space="preserve">Yelm senior center</w:t>
      </w:r>
      <w:r>
        <w:tab/>
      </w:r>
      <w:r>
        <w:rPr/>
        <w:t xml:space="preserve">$80,000</w:t>
      </w:r>
    </w:p>
    <w:p>
      <w:pPr>
        <w:spacing w:before="0" w:after="0" w:line="408" w:lineRule="exact"/>
        <w:ind w:left="0" w:right="0" w:firstLine="0"/>
        <w:jc w:val="left"/>
        <w:tabs>
          <w:tab w:val="right" w:leader="dot" w:pos="9936"/>
        </w:tabs>
      </w:pPr>
      <w:r>
        <w:rPr/>
        <w:t xml:space="preserve">Youth wellness campus gymnasium renovation</w:t>
      </w:r>
      <w:r>
        <w:tab/>
      </w:r>
      <w:r>
        <w:rPr/>
        <w:t xml:space="preserve">$1,000,000</w:t>
      </w:r>
    </w:p>
    <w:p>
      <w:pPr>
        <w:spacing w:before="0" w:after="0" w:line="408" w:lineRule="exact"/>
        <w:ind w:left="0" w:right="0" w:firstLine="0"/>
        <w:jc w:val="left"/>
        <w:tabs>
          <w:tab w:val="right" w:leader="dot" w:pos="9936"/>
        </w:tabs>
      </w:pPr>
      <w:r>
        <w:rPr/>
        <w:t xml:space="preserve">Total</w:t>
      </w:r>
      <w:r>
        <w:tab/>
      </w:r>
      <w:r>
        <w:rPr/>
        <w:t xml:space="preserve">$50,719,000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and requirements for the issuance of grants and priority must be given to those proposals to establish new community hospital inpatient psychiatric beds or free-standing evaluation and treatment facilities in areas of the state with the greatest unmet need for acute mental health treatment services.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$18,000,000 is provided for the following list of projects:</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rPr/>
        <w:t xml:space="preserve">$4,000,000</w:t>
      </w:r>
    </w:p>
    <w:p>
      <w:pPr>
        <w:spacing w:before="0" w:after="0" w:line="408" w:lineRule="exact"/>
        <w:ind w:left="0" w:right="0" w:firstLine="0"/>
        <w:jc w:val="left"/>
      </w:pPr>
      <w:r>
        <w:rPr/>
        <w:t xml:space="preserve">Navos behavioral health center for children, youth &amp;</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Multicare-Fransciscan joint venture</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$23,200,000 of the appropriation is for construction of local priority flood protection and habitat restoration projects.</w:t>
      </w:r>
    </w:p>
    <w:p>
      <w:pPr>
        <w:spacing w:before="0" w:after="0" w:line="408" w:lineRule="exact"/>
        <w:ind w:left="0" w:right="0" w:firstLine="576"/>
        <w:jc w:val="left"/>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$25,203,000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Statewide Master Plan for Museums and Historical Societies (30000044)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spacing w:before="0" w:after="0" w:line="408" w:lineRule="exact"/>
        <w:ind w:left="0" w:right="0" w:firstLine="576"/>
        <w:jc w:val="left"/>
      </w:pPr>
      <w:r>
        <w:rPr/>
        <w:t xml:space="preserve">(2) The office of financial management will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spacing w:before="0" w:after="0" w:line="408" w:lineRule="exact"/>
        <w:ind w:left="0" w:right="0" w:firstLine="576"/>
        <w:jc w:val="left"/>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spacing w:before="0" w:after="0" w:line="408" w:lineRule="exact"/>
        <w:ind w:left="0" w:right="0" w:firstLine="576"/>
        <w:jc w:val="left"/>
      </w:pPr>
      <w:r>
        <w:rPr/>
        <w:t xml:space="preserve">(4) The office of financial management must present the statewide museum master plan to the house of representatives capital budget committee and the senate ways and means committee by December 31,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$8,320,000</w:t>
      </w:r>
    </w:p>
    <w:p>
      <w:pPr>
        <w:tabs>
          <w:tab w:val="right" w:leader="dot" w:pos="9936"/>
        </w:tabs>
        <w:ind w:left="0" w:right="0" w:firstLine="1440"/>
      </w:pPr>
      <w:r>
        <w:rPr/>
        <w:t xml:space="preserve">TOTAL</w:t>
      </w:r>
      <w:r>
        <w:tab/>
      </w:r>
      <w:r>
        <w:rPr/>
        <w:t xml:space="preserve">$10,400,000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$4,794,000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spacing w:before="120" w:after="0" w:line="408" w:lineRule="exact"/>
        <w:ind w:left="0" w:right="0" w:firstLine="576"/>
        <w:jc w:val="left"/>
        <w:tabs>
          <w:tab w:val="right" w:leader="dot" w:pos="9936"/>
        </w:tabs>
      </w:pPr>
      <w:r>
        <w:rPr/>
        <w:t xml:space="preserve">Prior Biennia (Expenditures)</w:t>
      </w:r>
      <w:r>
        <w:tab/>
      </w:r>
      <w:r>
        <w:rPr/>
        <w:t xml:space="preserve">$2,484,000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Two Capital Studies - Equipment Benchmarks &amp; School Space Survey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for the following capital budget studies:</w:t>
      </w:r>
    </w:p>
    <w:p>
      <w:pPr>
        <w:spacing w:before="0" w:after="0" w:line="408" w:lineRule="exact"/>
        <w:ind w:left="0" w:right="0" w:firstLine="576"/>
        <w:jc w:val="left"/>
      </w:pPr>
      <w:r>
        <w:rPr/>
        <w:t xml:space="preserve">(1) The office of financial management shall submit a higher education capital project equipment cost study to the governor and the appropriate legislative fiscal committees by December 1, 2015. The study must include benchmarks for standard ranges of fixed and nonfixed equipment expenditures in different types of facilities,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0" w:after="0" w:line="408" w:lineRule="exact"/>
        <w:ind w:left="0" w:right="0" w:firstLine="576"/>
        <w:jc w:val="left"/>
      </w:pPr>
      <w:r>
        <w:rPr/>
        <w:t xml:space="preserve">(2)(a) The office of financial management must submit a report to the governor, the office of the superintendent of public instruction and the appropriate committees of the legislature by September 1, 2016, regarding the space allocations in public schools. The report must show the results of a survey of actual square footage in a significant stratified sample of public schools.</w:t>
      </w:r>
    </w:p>
    <w:p>
      <w:pPr>
        <w:spacing w:before="0" w:after="0" w:line="408" w:lineRule="exact"/>
        <w:ind w:left="0" w:right="0" w:firstLine="576"/>
        <w:jc w:val="left"/>
      </w:pPr>
      <w:r>
        <w:rPr/>
        <w:t xml:space="preserve">(b) The survey must determine actual square footage devoted to:</w:t>
      </w:r>
    </w:p>
    <w:p>
      <w:pPr>
        <w:spacing w:before="0" w:after="0" w:line="408" w:lineRule="exact"/>
        <w:ind w:left="0" w:right="0" w:firstLine="576"/>
        <w:jc w:val="left"/>
      </w:pPr>
      <w:r>
        <w:rPr/>
        <w:t xml:space="preserve">(i) Classrooms including, but not limited to, labs, shops, computer rooms, art, and music classrooms. For this purpose, a music classroom is not a room designed to seat an audience;</w:t>
      </w:r>
    </w:p>
    <w:p>
      <w:pPr>
        <w:spacing w:before="0" w:after="0" w:line="408" w:lineRule="exact"/>
        <w:ind w:left="0" w:right="0" w:firstLine="576"/>
        <w:jc w:val="left"/>
      </w:pPr>
      <w:r>
        <w:rPr/>
        <w:t xml:space="preserve">(ii) Libraries;</w:t>
      </w:r>
    </w:p>
    <w:p>
      <w:pPr>
        <w:spacing w:before="0" w:after="0" w:line="408" w:lineRule="exact"/>
        <w:ind w:left="0" w:right="0" w:firstLine="576"/>
        <w:jc w:val="left"/>
      </w:pPr>
      <w:r>
        <w:rPr/>
        <w:t xml:space="preserve">(iii) Cafeteria and kitchen space;</w:t>
      </w:r>
    </w:p>
    <w:p>
      <w:pPr>
        <w:spacing w:before="0" w:after="0" w:line="408" w:lineRule="exact"/>
        <w:ind w:left="0" w:right="0" w:firstLine="576"/>
        <w:jc w:val="left"/>
      </w:pPr>
      <w:r>
        <w:rPr/>
        <w:t xml:space="preserve">(iv) Gymnasiums, locker rooms, and other indoor athletic facilities;</w:t>
      </w:r>
    </w:p>
    <w:p>
      <w:pPr>
        <w:spacing w:before="0" w:after="0" w:line="408" w:lineRule="exact"/>
        <w:ind w:left="0" w:right="0" w:firstLine="576"/>
        <w:jc w:val="left"/>
      </w:pPr>
      <w:r>
        <w:rPr/>
        <w:t xml:space="preserve">(v) Auditoriums and other performing arts space;</w:t>
      </w:r>
    </w:p>
    <w:p>
      <w:pPr>
        <w:spacing w:before="0" w:after="0" w:line="408" w:lineRule="exact"/>
        <w:ind w:left="0" w:right="0" w:firstLine="576"/>
        <w:jc w:val="left"/>
      </w:pPr>
      <w:r>
        <w:rPr/>
        <w:t xml:space="preserve">(vi) Administrative offices, and space used primarily by staff; and</w:t>
      </w:r>
    </w:p>
    <w:p>
      <w:pPr>
        <w:spacing w:before="0" w:after="0" w:line="408" w:lineRule="exact"/>
        <w:ind w:left="0" w:right="0" w:firstLine="576"/>
        <w:jc w:val="left"/>
      </w:pPr>
      <w:r>
        <w:rPr/>
        <w:t xml:space="preserve">(vii) Bathrooms, general circulation, mechanical rooms, and the balance of the total facility square footage;</w:t>
      </w:r>
    </w:p>
    <w:p>
      <w:pPr>
        <w:spacing w:before="0" w:after="0" w:line="408" w:lineRule="exact"/>
        <w:ind w:left="0" w:right="0" w:firstLine="576"/>
        <w:jc w:val="left"/>
      </w:pPr>
      <w:r>
        <w:rPr/>
        <w:t xml:space="preserve">(b) The survey must sample a valid sample of:</w:t>
      </w:r>
    </w:p>
    <w:p>
      <w:pPr>
        <w:spacing w:before="0" w:after="0" w:line="408" w:lineRule="exact"/>
        <w:ind w:left="0" w:right="0" w:firstLine="576"/>
        <w:jc w:val="left"/>
      </w:pPr>
      <w:r>
        <w:rPr/>
        <w:t xml:space="preserve">(i) Elementary, middle, and high schools;</w:t>
      </w:r>
    </w:p>
    <w:p>
      <w:pPr>
        <w:spacing w:before="0" w:after="0" w:line="408" w:lineRule="exact"/>
        <w:ind w:left="0" w:right="0" w:firstLine="576"/>
        <w:jc w:val="left"/>
      </w:pPr>
      <w:r>
        <w:rPr/>
        <w:t xml:space="preserve">(ii) In urban, suburban, and rural communities;</w:t>
      </w:r>
    </w:p>
    <w:p>
      <w:pPr>
        <w:spacing w:before="0" w:after="0" w:line="408" w:lineRule="exact"/>
        <w:ind w:left="0" w:right="0" w:firstLine="576"/>
        <w:jc w:val="left"/>
      </w:pPr>
      <w:r>
        <w:rPr/>
        <w:t xml:space="preserve">(iii) In districts with low, average, and high property values; and</w:t>
      </w:r>
    </w:p>
    <w:p>
      <w:pPr>
        <w:spacing w:before="0" w:after="0" w:line="408" w:lineRule="exact"/>
        <w:ind w:left="0" w:right="0" w:firstLine="576"/>
        <w:jc w:val="left"/>
      </w:pPr>
      <w:r>
        <w:rPr/>
        <w:t xml:space="preserve">(iv) Schools of various ages.</w:t>
      </w:r>
    </w:p>
    <w:p>
      <w:pPr>
        <w:spacing w:before="0" w:after="0" w:line="408" w:lineRule="exact"/>
        <w:ind w:left="0" w:right="0" w:firstLine="576"/>
        <w:jc w:val="left"/>
      </w:pPr>
      <w:r>
        <w:rPr/>
        <w:t xml:space="preserve">(3) The survey may access school mapping data if square footage can accurately be determined.</w:t>
      </w:r>
    </w:p>
    <w:p>
      <w:pPr>
        <w:spacing w:before="0" w:after="0" w:line="408" w:lineRule="exact"/>
        <w:ind w:left="0" w:right="0" w:firstLine="576"/>
        <w:jc w:val="left"/>
      </w:pPr>
      <w:r>
        <w:rPr/>
        <w:t xml:space="preserve">(4) The survey results must be compared to data in the inventory and condition of schools system maintained by the office of the superintendent of public instruction. A report of significant variance between the two sets of data must be included in the report and the inventory and condition of schools must be corrected.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Appropriations to Public Works Account for Previously Authorized Loans (92000011)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public works assistance account</w:t>
      </w:r>
      <w:r>
        <w:rPr>
          <w:rFonts w:ascii="Times New Roman" w:hAnsi="Times New Roman"/>
        </w:rPr>
        <w:t xml:space="preserve">—</w:t>
      </w:r>
      <w:r>
        <w:rPr/>
        <w:t xml:space="preserve">state. The office of financial management will consult with the state treasurer's office to determine the timing of the expenditures into the public works assistance account to return it to a positive balance and accommodate authorized expenditures and transfers from the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(30000635)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Systems and Critical Repairs (30000719)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Highway License Building - Carpet Replacement (30000720)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$379,000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tabs>
          <w:tab w:val="right" w:leader="dot" w:pos="9936"/>
        </w:tabs>
        <w:ind w:left="0" w:right="0" w:firstLine="1440"/>
      </w:pPr>
      <w:r>
        <w:rPr/>
        <w:t xml:space="preserve">Subtotal Appropriation</w:t>
      </w:r>
      <w:r>
        <w:tab/>
      </w:r>
      <w:r>
        <w:rPr/>
        <w:t xml:space="preserve">$7,358,000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and Upgrades (30000725)</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w:t>
      </w:r>
    </w:p>
    <w:p>
      <w:pPr>
        <w:tabs>
          <w:tab w:val="right" w:leader="dot" w:pos="9936"/>
        </w:tabs>
        <w:ind w:left="0" w:right="0" w:firstLine="1440"/>
      </w:pPr>
      <w:r>
        <w:rPr/>
        <w:t xml:space="preserve">Subtotal Appropriation</w:t>
      </w:r>
      <w:r>
        <w:tab/>
      </w:r>
      <w:r>
        <w:rPr/>
        <w:t xml:space="preserve">$3,960,000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and Upgrades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Campus Chilled Water Loop (30000735)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$7,085,000</w:t>
      </w:r>
    </w:p>
    <w:p>
      <w:pPr>
        <w:tabs>
          <w:tab w:val="right" w:leader="dot" w:pos="9936"/>
        </w:tabs>
        <w:ind w:left="0" w:right="0" w:firstLine="1440"/>
      </w:pPr>
      <w:r>
        <w:rPr/>
        <w:t xml:space="preserve">TOTAL</w:t>
      </w:r>
      <w:r>
        <w:tab/>
      </w:r>
      <w:r>
        <w:rPr/>
        <w:t xml:space="preserve">$7,835,000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development of a conceptual plan for the future of Capitol Lake and the Deschutes Estuary that is designed to meet multiple objectives, including achieving broad community support and preliminary commitments from state and local funding sources to share costs. The appropriation must be used to develop a financially feasible conceptual plan, including general cost estimates, which incorporate, and achieve compromise between key features of the most widely discussed concepts.</w:t>
      </w:r>
    </w:p>
    <w:p>
      <w:pPr>
        <w:spacing w:before="0" w:after="0" w:line="408" w:lineRule="exact"/>
        <w:ind w:left="0" w:right="0" w:firstLine="576"/>
        <w:jc w:val="left"/>
      </w:pPr>
      <w:r>
        <w:rPr/>
        <w:t xml:space="preserve">(2) The plan must address these multiple objectives:</w:t>
      </w:r>
    </w:p>
    <w:p>
      <w:pPr>
        <w:spacing w:before="0" w:after="0" w:line="408" w:lineRule="exact"/>
        <w:ind w:left="0" w:right="0" w:firstLine="576"/>
        <w:jc w:val="left"/>
      </w:pPr>
      <w:r>
        <w:rPr/>
        <w:t xml:space="preserve">(a) Some improvement of estuary functions and fish habitat;</w:t>
      </w:r>
    </w:p>
    <w:p>
      <w:pPr>
        <w:spacing w:before="0" w:after="0" w:line="408" w:lineRule="exact"/>
        <w:ind w:left="0" w:right="0" w:firstLine="576"/>
        <w:jc w:val="left"/>
      </w:pPr>
      <w:r>
        <w:rPr/>
        <w:t xml:space="preserve">(b) Retention of portions of the northern portion of the lake, in accordance with the historic features of the Capitol campus design;</w:t>
      </w:r>
    </w:p>
    <w:p>
      <w:pPr>
        <w:spacing w:before="0" w:after="0" w:line="408" w:lineRule="exact"/>
        <w:ind w:left="0" w:right="0" w:firstLine="576"/>
        <w:jc w:val="left"/>
      </w:pPr>
      <w:r>
        <w:rPr/>
        <w:t xml:space="preserve">(c) Improvement of water quality of the lake sufficient to expand water-related recreation opportunities, which improvement strategies shall take into account information gathered to date through the department of ecology's Deschutes river TMDL study, storm water runoff from Interstate 5 and State Route No. 101, and from Olympia and Tumwater and Thurston county sources;</w:t>
      </w:r>
    </w:p>
    <w:p>
      <w:pPr>
        <w:spacing w:before="0" w:after="0" w:line="408" w:lineRule="exact"/>
        <w:ind w:left="0" w:right="0" w:firstLine="576"/>
        <w:jc w:val="left"/>
      </w:pPr>
      <w:r>
        <w:rPr/>
        <w:t xml:space="preserve">(d) A conceptual plan for shared financing of the plan between state and local agencies, based on both benefits received and liabilities contributed, potentially using the state's lake management district legislation as a model, together with an assessment of whether federal funds might be available; and</w:t>
      </w:r>
    </w:p>
    <w:p>
      <w:pPr>
        <w:spacing w:before="0" w:after="0" w:line="408" w:lineRule="exact"/>
        <w:ind w:left="0" w:right="0" w:firstLine="576"/>
        <w:jc w:val="left"/>
      </w:pPr>
      <w:r>
        <w:rPr/>
        <w:t xml:space="preserve">(e) A conceptual plan for shared governance.</w:t>
      </w:r>
    </w:p>
    <w:p>
      <w:pPr>
        <w:spacing w:before="0" w:after="0" w:line="408" w:lineRule="exact"/>
        <w:ind w:left="0" w:right="0" w:firstLine="576"/>
        <w:jc w:val="left"/>
      </w:pPr>
      <w:r>
        <w:rPr/>
        <w:t xml:space="preserve">(3) Public input must be sought as the plan is developed.</w:t>
      </w:r>
    </w:p>
    <w:p>
      <w:pPr>
        <w:spacing w:before="0" w:after="0" w:line="408" w:lineRule="exact"/>
        <w:ind w:left="0" w:right="0" w:firstLine="576"/>
        <w:jc w:val="left"/>
      </w:pPr>
      <w:r>
        <w:rPr/>
        <w:t xml:space="preserve">(4) The plan must be submitted to the state capitol committee and appropriate committees of the legislature by November 1, 2017.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If the director of the department of enterprise services, in consultation with the office of financial management, determines that it is in the best interest of the state for the former northern state hospital property to be annexed by the city of Sedro-Woolley, the architect and engineering staff must prepare the appropriate documents to support such an annexation. The legislature confirms that the director has such authority under chapter 35A.14 RCW.</w:t>
      </w:r>
    </w:p>
    <w:p>
      <w:pPr>
        <w:spacing w:before="0" w:after="0" w:line="408" w:lineRule="exact"/>
        <w:ind w:left="0" w:right="0" w:firstLine="576"/>
        <w:jc w:val="left"/>
      </w:pPr>
      <w:r>
        <w:rPr/>
        <w:t xml:space="preserve">(4) From within the amount provided in the appropriation, the department must consult with one or more architectural firms with extensive experience with projects involving the renovation and reuse of historic buildings to develop conceptual options for the reuse and renovation of the general administration building. The department must submit a brief report on those conceptual options by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$62,052,000</w:t>
      </w:r>
    </w:p>
    <w:p>
      <w:pPr>
        <w:tabs>
          <w:tab w:val="right" w:leader="dot" w:pos="9936"/>
        </w:tabs>
        <w:ind w:left="0" w:right="0" w:firstLine="1440"/>
      </w:pPr>
      <w:r>
        <w:rPr/>
        <w:t xml:space="preserve">TOTAL</w:t>
      </w:r>
      <w:r>
        <w:tab/>
      </w:r>
      <w:r>
        <w:rPr/>
        <w:t xml:space="preserve">$78,252,000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spacing w:before="120" w:after="0" w:line="408" w:lineRule="exact"/>
        <w:ind w:left="0" w:right="0" w:firstLine="576"/>
        <w:jc w:val="left"/>
        <w:tabs>
          <w:tab w:val="right" w:leader="dot" w:pos="9936"/>
        </w:tabs>
      </w:pPr>
      <w:r>
        <w:rPr/>
        <w:t xml:space="preserve">Prior Biennia (Expenditures)</w:t>
      </w:r>
      <w:r>
        <w:tab/>
      </w:r>
      <w:r>
        <w:rPr/>
        <w:t xml:space="preserve">$1,121,000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Update Predesign for Newhouse Replacement (92000009)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study to determine the feasibility and requirements of replacing the materials covering the original skylight openings that are located above the house of representatives and senate chambers in the legislative building with safety glass to allow as much natural light as possible into the chambers as originally intended. The study must determine the cost, including the relocation of existing equipment; the impact upon the sound, HVAC system(s) and light levels within each chamber; any other requirements needed to replace the materials with safety glass; and an estimated schedule needed for the work. The replacement glass must be of a quality that will provide for a reasonable assurance of safety in the event of an earthquake.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Utility Renewal Plan (92000012)</w:t>
      </w:r>
    </w:p>
    <w:p>
      <w:pPr>
        <w:spacing w:before="120" w:after="0" w:line="408" w:lineRule="exact"/>
        <w:ind w:left="0" w:right="0" w:firstLine="576"/>
        <w:jc w:val="left"/>
      </w:pPr>
      <w:r>
        <w:rPr/>
        <w:t xml:space="preserve">The appropriation in this section is subject to the following conditions and limitations: The appropriation is provided solely for assessing the current condition of underground utilities on the Capitol campus and developing a plan of renewal that stages the work so that the systems and segments at highest risk of failure are replaced or repaired in a sequence of work that is the most cost effective. The plan must be submitted to the appropriate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Expansion of Legislative Gift Center (92000014)</w:t>
      </w:r>
    </w:p>
    <w:p>
      <w:pPr>
        <w:spacing w:before="120" w:after="0" w:line="408" w:lineRule="exact"/>
        <w:ind w:left="0" w:right="0" w:firstLine="576"/>
        <w:jc w:val="left"/>
      </w:pPr>
      <w:r>
        <w:rPr/>
        <w:t xml:space="preserve">The appropriation in this section is provided solely for building modifications and space improvements required for the purpose of expanding the retail space allocated to the legislative gift center created in chapter 44.73 RCW in the legislative building. The department of enterprise services, the office of legislative support services and the senate shall cooperate to accomplish this expansion within the existing space allocations, up to and including the use of all or part of room 112, on the first floor of the legislative building no later than October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spacing w:before="120" w:after="0" w:line="408" w:lineRule="exact"/>
        <w:ind w:left="0" w:right="0" w:firstLine="576"/>
        <w:jc w:val="left"/>
        <w:tabs>
          <w:tab w:val="right" w:leader="dot" w:pos="9936"/>
        </w:tabs>
      </w:pPr>
      <w:r>
        <w:rPr/>
        <w:t xml:space="preserve">Prior Biennia (Expenditures)</w:t>
      </w:r>
      <w:r>
        <w:tab/>
      </w:r>
      <w:r>
        <w:rPr/>
        <w:t xml:space="preserve">$2,698,000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Washington Youth Academy Platoon Dormitory (30000599)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spacing w:before="120" w:after="0" w:line="408" w:lineRule="exact"/>
        <w:ind w:left="0" w:right="0" w:firstLine="576"/>
        <w:jc w:val="left"/>
        <w:tabs>
          <w:tab w:val="right" w:leader="dot" w:pos="9936"/>
        </w:tabs>
      </w:pPr>
      <w:r>
        <w:rPr/>
        <w:t xml:space="preserve">Prior Biennia (Expenditures)</w:t>
      </w:r>
      <w:r>
        <w:tab/>
      </w:r>
      <w:r>
        <w:rPr/>
        <w:t xml:space="preserve">$3,837,000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$4,032,000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$7,488,000</w:t>
      </w:r>
    </w:p>
    <w:p>
      <w:pPr>
        <w:tabs>
          <w:tab w:val="right" w:leader="dot" w:pos="9936"/>
        </w:tabs>
        <w:ind w:left="0" w:right="0" w:firstLine="1440"/>
      </w:pPr>
      <w:r>
        <w:rPr/>
        <w:t xml:space="preserve">Subtotal Appropriation</w:t>
      </w:r>
      <w:r>
        <w:tab/>
      </w:r>
      <w:r>
        <w:rPr/>
        <w:t xml:space="preserve">$12,598,000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Courthouse Preservation Grants (92000001)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spacing w:before="120" w:after="0" w:line="408" w:lineRule="exact"/>
        <w:ind w:left="0" w:right="0" w:firstLine="576"/>
        <w:jc w:val="left"/>
        <w:tabs>
          <w:tab w:val="right" w:leader="dot" w:pos="9936"/>
        </w:tabs>
      </w:pPr>
      <w:r>
        <w:rPr/>
        <w:t xml:space="preserve">Prior Biennia (Expenditures)</w:t>
      </w:r>
      <w:r>
        <w:tab/>
      </w:r>
      <w:r>
        <w:rPr/>
        <w:t xml:space="preserve">$197,000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appropriation in this section is subject to the following conditions and limitations: The appropriation is provided solely for construction of the new kitchen, pharmacy, medical supply and commissary building at western state hospital, and for necessary modification at the special commitment center to achieve efficiencies in the cost of preparing and providing meals to state hospital patients and residents of the special commitment center. Cost savings must reach at least two million per year once the new facility if functional.</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Backup Power and Electrical Feeders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$10,645,000</w:t>
      </w:r>
    </w:p>
    <w:p>
      <w:pPr>
        <w:spacing w:before="120" w:after="0" w:line="408" w:lineRule="exact"/>
        <w:ind w:left="0" w:right="0" w:firstLine="576"/>
        <w:jc w:val="left"/>
        <w:tabs>
          <w:tab w:val="right" w:leader="dot" w:pos="9936"/>
        </w:tabs>
      </w:pPr>
      <w:r>
        <w:rPr/>
        <w:t xml:space="preserve">Prior Biennia (Expenditures)</w:t>
      </w:r>
      <w:r>
        <w:tab/>
      </w:r>
      <w:r>
        <w:rPr/>
        <w:t xml:space="preserve">$10,155,000</w:t>
      </w:r>
    </w:p>
    <w:p>
      <w:pPr>
        <w:spacing w:before="0" w:after="0" w:line="408" w:lineRule="exact"/>
        <w:ind w:left="0" w:right="0" w:firstLine="576"/>
        <w:jc w:val="left"/>
        <w:tabs>
          <w:tab w:val="right" w:leader="dot" w:pos="9936"/>
        </w:tabs>
      </w:pPr>
      <w:r>
        <w:rPr/>
        <w:t xml:space="preserve">Future Biennia (Projected Costs)</w:t>
      </w:r>
      <w:r>
        <w:tab/>
      </w:r>
      <w:r>
        <w:rPr/>
        <w:t xml:space="preserve">$120,030,000</w:t>
      </w:r>
    </w:p>
    <w:p>
      <w:pPr>
        <w:tabs>
          <w:tab w:val="right" w:leader="dot" w:pos="9936"/>
        </w:tabs>
        <w:ind w:left="0" w:right="0" w:firstLine="1440"/>
      </w:pPr>
      <w:r>
        <w:rPr/>
        <w:t xml:space="preserve">TOTAL</w:t>
      </w:r>
      <w:r>
        <w:tab/>
      </w:r>
      <w:r>
        <w:rPr/>
        <w:t xml:space="preserve">$144,830,000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$20,250,000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(30002738)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Campus Master Plan and Forest Management Plan (30002740)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Juvenile Rehab: New Acute Mental Health Beds (92000013)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Center for Excellence (30003236)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w:t>
      </w:r>
      <w:r>
        <w:rPr/>
        <w:t xml:space="preserve">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ESH-15 Bed Addition for SB 5889 (92000016)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spacing w:before="120" w:after="0" w:line="408" w:lineRule="exact"/>
        <w:ind w:left="0" w:right="0" w:firstLine="576"/>
        <w:jc w:val="left"/>
        <w:tabs>
          <w:tab w:val="right" w:leader="dot" w:pos="9936"/>
        </w:tabs>
      </w:pPr>
      <w:r>
        <w:rPr/>
        <w:t xml:space="preserve">Prior Biennia (Expenditures)</w:t>
      </w:r>
      <w:r>
        <w:tab/>
      </w:r>
      <w:r>
        <w:rPr/>
        <w:t xml:space="preserve">$5,575,000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spacing w:before="120" w:after="0" w:line="408" w:lineRule="exact"/>
        <w:ind w:left="0" w:right="0" w:firstLine="576"/>
        <w:jc w:val="left"/>
        <w:tabs>
          <w:tab w:val="right" w:leader="dot" w:pos="9936"/>
        </w:tabs>
      </w:pPr>
      <w:r>
        <w:rPr/>
        <w:t xml:space="preserve">Prior Biennia (Expenditures)</w:t>
      </w:r>
      <w:r>
        <w:tab/>
      </w:r>
      <w:r>
        <w:rPr/>
        <w:t xml:space="preserve">$10,210,000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spacing w:before="120" w:after="0" w:line="408" w:lineRule="exact"/>
        <w:ind w:left="0" w:right="0" w:firstLine="576"/>
        <w:jc w:val="left"/>
        <w:tabs>
          <w:tab w:val="right" w:leader="dot" w:pos="9936"/>
        </w:tabs>
      </w:pPr>
      <w:r>
        <w:rPr/>
        <w:t xml:space="preserve">Prior Biennia (Expenditures)</w:t>
      </w:r>
      <w:r>
        <w:tab/>
      </w:r>
      <w:r>
        <w:rPr/>
        <w:t xml:space="preserve">$2,568,000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Buildings 6 and 7 Demolition and Grounds Improvement (30000002)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Western State Hospital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$4,864,000</w:t>
      </w:r>
    </w:p>
    <w:p>
      <w:pPr>
        <w:tabs>
          <w:tab w:val="right" w:leader="dot" w:pos="9936"/>
        </w:tabs>
        <w:ind w:left="0" w:right="0" w:firstLine="1440"/>
      </w:pPr>
      <w:r>
        <w:rPr/>
        <w:t xml:space="preserve">TOTAL</w:t>
      </w:r>
      <w:r>
        <w:tab/>
      </w:r>
      <w:r>
        <w:rPr/>
        <w:t xml:space="preserve">$5,809,000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120" w:after="0" w:line="408" w:lineRule="exact"/>
        <w:ind w:left="0" w:right="0" w:firstLine="576"/>
        <w:jc w:val="left"/>
        <w:tabs>
          <w:tab w:val="right" w:leader="dot" w:pos="9936"/>
        </w:tabs>
      </w:pPr>
      <w:r>
        <w:rPr/>
        <w:t xml:space="preserve">Prior Biennia (Expenditures)</w:t>
      </w:r>
      <w:r>
        <w:tab/>
      </w:r>
      <w:r>
        <w:rPr/>
        <w:t xml:space="preserve">$1,217,000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$4,363,000</w:t>
      </w:r>
    </w:p>
    <w:p>
      <w:pPr>
        <w:spacing w:before="120" w:after="0" w:line="408" w:lineRule="exact"/>
        <w:ind w:left="0" w:right="0" w:firstLine="576"/>
        <w:jc w:val="left"/>
        <w:tabs>
          <w:tab w:val="right" w:leader="dot" w:pos="9936"/>
        </w:tabs>
      </w:pPr>
      <w:r>
        <w:rPr/>
        <w:t xml:space="preserve">Prior Biennia (Expenditures)</w:t>
      </w:r>
      <w:r>
        <w:tab/>
      </w:r>
      <w:r>
        <w:rPr/>
        <w:t xml:space="preserve">$2,609,000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$3,843,000</w:t>
      </w:r>
    </w:p>
    <w:p>
      <w:pPr>
        <w:spacing w:before="120" w:after="0" w:line="408" w:lineRule="exact"/>
        <w:ind w:left="0" w:right="0" w:firstLine="576"/>
        <w:jc w:val="left"/>
        <w:tabs>
          <w:tab w:val="right" w:leader="dot" w:pos="9936"/>
        </w:tabs>
      </w:pPr>
      <w:r>
        <w:rPr/>
        <w:t xml:space="preserve">Prior Biennia (Expenditures)</w:t>
      </w:r>
      <w:r>
        <w:tab/>
      </w:r>
      <w:r>
        <w:rPr/>
        <w:t xml:space="preserve">$1,390,000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(30000734)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$8,600,000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spacing w:before="120" w:after="0" w:line="408" w:lineRule="exact"/>
        <w:ind w:left="0" w:right="0" w:firstLine="576"/>
        <w:jc w:val="left"/>
        <w:tabs>
          <w:tab w:val="right" w:leader="dot" w:pos="9936"/>
        </w:tabs>
      </w:pPr>
      <w:r>
        <w:rPr/>
        <w:t xml:space="preserve">Prior Biennia (Expenditures)</w:t>
      </w:r>
      <w:r>
        <w:tab/>
      </w:r>
      <w:r>
        <w:rPr/>
        <w:t xml:space="preserve">$968,000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Video System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Programmatic Projects (30001004)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$18,816,000</w:t>
      </w:r>
    </w:p>
    <w:p>
      <w:pPr>
        <w:tabs>
          <w:tab w:val="right" w:leader="dot" w:pos="9936"/>
        </w:tabs>
        <w:ind w:left="0" w:right="0" w:firstLine="1440"/>
      </w:pPr>
      <w:r>
        <w:rPr/>
        <w:t xml:space="preserve">TOTAL</w:t>
      </w:r>
      <w:r>
        <w:tab/>
      </w:r>
      <w:r>
        <w:rPr/>
        <w:t xml:space="preserve">$19,456,000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$76,491,000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Heat Exchanger Replacement (30001074)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$20,205,000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spacing w:before="120" w:after="0" w:line="408" w:lineRule="exact"/>
        <w:ind w:left="0" w:right="0" w:firstLine="576"/>
        <w:jc w:val="left"/>
        <w:tabs>
          <w:tab w:val="right" w:leader="dot" w:pos="9936"/>
        </w:tabs>
      </w:pPr>
      <w:r>
        <w:rPr/>
        <w:t xml:space="preserve">Prior Biennia (Expenditures)</w:t>
      </w:r>
      <w:r>
        <w:tab/>
      </w:r>
      <w:r>
        <w:rPr/>
        <w:t xml:space="preserve">$83,655,000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spacing w:before="120" w:after="0" w:line="408" w:lineRule="exact"/>
        <w:ind w:left="0" w:right="0" w:firstLine="576"/>
        <w:jc w:val="left"/>
        <w:tabs>
          <w:tab w:val="right" w:leader="dot" w:pos="9936"/>
        </w:tabs>
      </w:pPr>
      <w:r>
        <w:rPr/>
        <w:t xml:space="preserve">Prior Biennia (Expenditures)</w:t>
      </w:r>
      <w:r>
        <w:tab/>
      </w:r>
      <w:r>
        <w:rPr/>
        <w:t xml:space="preserve">$81,121,000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spacing w:before="120" w:after="0" w:line="408" w:lineRule="exact"/>
        <w:ind w:left="0" w:right="0" w:firstLine="576"/>
        <w:jc w:val="left"/>
        <w:tabs>
          <w:tab w:val="right" w:leader="dot" w:pos="9936"/>
        </w:tabs>
      </w:pPr>
      <w:r>
        <w:rPr/>
        <w:t xml:space="preserve">Prior Biennia (Expenditures)</w:t>
      </w:r>
      <w:r>
        <w:tab/>
      </w:r>
      <w:r>
        <w:rPr/>
        <w:t xml:space="preserve">$125,419,000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Stimulus</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spacing w:before="120" w:after="0" w:line="408" w:lineRule="exact"/>
        <w:ind w:left="0" w:right="0" w:firstLine="576"/>
        <w:jc w:val="left"/>
        <w:tabs>
          <w:tab w:val="right" w:leader="dot" w:pos="9936"/>
        </w:tabs>
      </w:pPr>
      <w:r>
        <w:rPr/>
        <w:t xml:space="preserve">Prior Biennia (Expenditures)</w:t>
      </w:r>
      <w:r>
        <w:tab/>
      </w:r>
      <w:r>
        <w:rPr/>
        <w:t xml:space="preserve">$173,964,000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spacing w:before="120" w:after="0" w:line="408" w:lineRule="exact"/>
        <w:ind w:left="0" w:right="0" w:firstLine="576"/>
        <w:jc w:val="left"/>
        <w:tabs>
          <w:tab w:val="right" w:leader="dot" w:pos="9936"/>
        </w:tabs>
      </w:pPr>
      <w:r>
        <w:rPr/>
        <w:t xml:space="preserve">Prior Biennia (Expenditures)</w:t>
      </w:r>
      <w:r>
        <w:tab/>
      </w:r>
      <w:r>
        <w:rPr/>
        <w:t xml:space="preserve">$26,162,000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$5,285,000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spacing w:before="120" w:after="0" w:line="408" w:lineRule="exact"/>
        <w:ind w:left="0" w:right="0" w:firstLine="576"/>
        <w:jc w:val="left"/>
        <w:tabs>
          <w:tab w:val="right" w:leader="dot" w:pos="9936"/>
        </w:tabs>
      </w:pPr>
      <w:r>
        <w:rPr/>
        <w:t xml:space="preserve">Prior Biennia (Expenditures)</w:t>
      </w:r>
      <w:r>
        <w:tab/>
      </w:r>
      <w:r>
        <w:rPr/>
        <w:t xml:space="preserve">$65,419,000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spacing w:before="120" w:after="0" w:line="408" w:lineRule="exact"/>
        <w:ind w:left="0" w:right="0" w:firstLine="576"/>
        <w:jc w:val="left"/>
        <w:tabs>
          <w:tab w:val="right" w:leader="dot" w:pos="9936"/>
        </w:tabs>
      </w:pPr>
      <w:r>
        <w:rPr/>
        <w:t xml:space="preserve">Prior Biennia (Expenditures)</w:t>
      </w:r>
      <w:r>
        <w:tab/>
      </w:r>
      <w:r>
        <w:rPr/>
        <w:t xml:space="preserve">$14,158,000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spacing w:before="120" w:after="0" w:line="408" w:lineRule="exact"/>
        <w:ind w:left="0" w:right="0" w:firstLine="576"/>
        <w:jc w:val="left"/>
        <w:tabs>
          <w:tab w:val="right" w:leader="dot" w:pos="9936"/>
        </w:tabs>
      </w:pPr>
      <w:r>
        <w:rPr/>
        <w:t xml:space="preserve">Prior Biennia (Expenditures)</w:t>
      </w:r>
      <w:r>
        <w:tab/>
      </w:r>
      <w:r>
        <w:rPr/>
        <w:t xml:space="preserve">$55,418,000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spacing w:before="120" w:after="0" w:line="408" w:lineRule="exact"/>
        <w:ind w:left="0" w:right="0" w:firstLine="576"/>
        <w:jc w:val="left"/>
        <w:tabs>
          <w:tab w:val="right" w:leader="dot" w:pos="9936"/>
        </w:tabs>
      </w:pPr>
      <w:r>
        <w:rPr/>
        <w:t xml:space="preserve">Prior Biennia (Expenditures)</w:t>
      </w:r>
      <w:r>
        <w:tab/>
      </w:r>
      <w:r>
        <w:rPr/>
        <w:t xml:space="preserve">$5,746,000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spacing w:before="120" w:after="0" w:line="408" w:lineRule="exact"/>
        <w:ind w:left="0" w:right="0" w:firstLine="576"/>
        <w:jc w:val="left"/>
        <w:tabs>
          <w:tab w:val="right" w:leader="dot" w:pos="9936"/>
        </w:tabs>
      </w:pPr>
      <w:r>
        <w:rPr/>
        <w:t xml:space="preserve">Prior Biennia (Expenditures)</w:t>
      </w:r>
      <w:r>
        <w:tab/>
      </w:r>
      <w:r>
        <w:rPr/>
        <w:t xml:space="preserve">$3,029,000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spacing w:before="120" w:after="0" w:line="408" w:lineRule="exact"/>
        <w:ind w:left="0" w:right="0" w:firstLine="576"/>
        <w:jc w:val="left"/>
        <w:tabs>
          <w:tab w:val="right" w:leader="dot" w:pos="9936"/>
        </w:tabs>
      </w:pPr>
      <w:r>
        <w:rPr/>
        <w:t xml:space="preserve">Prior Biennia (Expenditures)</w:t>
      </w:r>
      <w:r>
        <w:tab/>
      </w:r>
      <w:r>
        <w:rPr/>
        <w:t xml:space="preserve">$90,604,000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spacing w:before="120" w:after="0" w:line="408" w:lineRule="exact"/>
        <w:ind w:left="0" w:right="0" w:firstLine="576"/>
        <w:jc w:val="left"/>
        <w:tabs>
          <w:tab w:val="right" w:leader="dot" w:pos="9936"/>
        </w:tabs>
      </w:pPr>
      <w:r>
        <w:rPr/>
        <w:t xml:space="preserve">Prior Biennia (Expenditures)</w:t>
      </w:r>
      <w:r>
        <w:tab/>
      </w:r>
      <w:r>
        <w:rPr/>
        <w:t xml:space="preserve">$13,806,000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spacing w:before="120" w:after="0" w:line="408" w:lineRule="exact"/>
        <w:ind w:left="0" w:right="0" w:firstLine="576"/>
        <w:jc w:val="left"/>
        <w:tabs>
          <w:tab w:val="right" w:leader="dot" w:pos="9936"/>
        </w:tabs>
      </w:pPr>
      <w:r>
        <w:rPr/>
        <w:t xml:space="preserve">Prior Biennia (Expenditures)</w:t>
      </w:r>
      <w:r>
        <w:tab/>
      </w:r>
      <w:r>
        <w:rPr/>
        <w:t xml:space="preserve">$12,505,000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spacing w:before="120" w:after="0" w:line="408" w:lineRule="exact"/>
        <w:ind w:left="0" w:right="0" w:firstLine="576"/>
        <w:jc w:val="left"/>
        <w:tabs>
          <w:tab w:val="right" w:leader="dot" w:pos="9936"/>
        </w:tabs>
      </w:pPr>
      <w:r>
        <w:rPr/>
        <w:t xml:space="preserve">Prior Biennia (Expenditures)</w:t>
      </w:r>
      <w:r>
        <w:tab/>
      </w:r>
      <w:r>
        <w:rPr/>
        <w:t xml:space="preserve">$612,000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spacing w:before="120" w:after="0" w:line="408" w:lineRule="exact"/>
        <w:ind w:left="0" w:right="0" w:firstLine="576"/>
        <w:jc w:val="left"/>
        <w:tabs>
          <w:tab w:val="right" w:leader="dot" w:pos="9936"/>
        </w:tabs>
      </w:pPr>
      <w:r>
        <w:rPr/>
        <w:t xml:space="preserve">Prior Biennia (Expenditures)</w:t>
      </w:r>
      <w:r>
        <w:tab/>
      </w:r>
      <w:r>
        <w:rPr/>
        <w:t xml:space="preserve">$13,366,000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spacing w:before="120" w:after="0" w:line="408" w:lineRule="exact"/>
        <w:ind w:left="0" w:right="0" w:firstLine="576"/>
        <w:jc w:val="left"/>
        <w:tabs>
          <w:tab w:val="right" w:leader="dot" w:pos="9936"/>
        </w:tabs>
      </w:pPr>
      <w:r>
        <w:rPr/>
        <w:t xml:space="preserve">Prior Biennia (Expenditures)</w:t>
      </w:r>
      <w:r>
        <w:tab/>
      </w:r>
      <w:r>
        <w:rPr/>
        <w:t xml:space="preserve">$15,890,000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spacing w:before="120" w:after="0" w:line="408" w:lineRule="exact"/>
        <w:ind w:left="0" w:right="0" w:firstLine="576"/>
        <w:jc w:val="left"/>
        <w:tabs>
          <w:tab w:val="right" w:leader="dot" w:pos="9936"/>
        </w:tabs>
      </w:pPr>
      <w:r>
        <w:rPr/>
        <w:t xml:space="preserve">Prior Biennia (Expenditures)</w:t>
      </w:r>
      <w:r>
        <w:tab/>
      </w:r>
      <w:r>
        <w:rPr/>
        <w:t xml:space="preserve">$1,305,000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$16,052,000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spacing w:before="120" w:after="0" w:line="408" w:lineRule="exact"/>
        <w:ind w:left="0" w:right="0" w:firstLine="576"/>
        <w:jc w:val="left"/>
        <w:tabs>
          <w:tab w:val="right" w:leader="dot" w:pos="9936"/>
        </w:tabs>
      </w:pPr>
      <w:r>
        <w:rPr/>
        <w:t xml:space="preserve">Prior Biennia (Expenditures)</w:t>
      </w:r>
      <w:r>
        <w:tab/>
      </w:r>
      <w:r>
        <w:rPr/>
        <w:t xml:space="preserve">$30,335,000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spacing w:before="120" w:after="0" w:line="408" w:lineRule="exact"/>
        <w:ind w:left="0" w:right="0" w:firstLine="576"/>
        <w:jc w:val="left"/>
        <w:tabs>
          <w:tab w:val="right" w:leader="dot" w:pos="9936"/>
        </w:tabs>
      </w:pPr>
      <w:r>
        <w:rPr/>
        <w:t xml:space="preserve">Prior Biennia (Expenditures)</w:t>
      </w:r>
      <w:r>
        <w:tab/>
      </w:r>
      <w:r>
        <w:rPr/>
        <w:t xml:space="preserve">$19,938,000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spacing w:before="120" w:after="0" w:line="408" w:lineRule="exact"/>
        <w:ind w:left="0" w:right="0" w:firstLine="576"/>
        <w:jc w:val="left"/>
        <w:tabs>
          <w:tab w:val="right" w:leader="dot" w:pos="9936"/>
        </w:tabs>
      </w:pPr>
      <w:r>
        <w:rPr/>
        <w:t xml:space="preserve">Prior Biennia (Expenditures)</w:t>
      </w:r>
      <w:r>
        <w:tab/>
      </w:r>
      <w:r>
        <w:rPr/>
        <w:t xml:space="preserve">$16,758,000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appropriation is provided solely for the Harris avenue dock project.</w:t>
      </w:r>
    </w:p>
    <w:p>
      <w:pPr>
        <w:spacing w:before="0" w:after="0" w:line="408" w:lineRule="exact"/>
        <w:ind w:left="0" w:right="0" w:firstLine="576"/>
        <w:jc w:val="left"/>
      </w:pPr>
      <w:r>
        <w:rPr/>
        <w:t xml:space="preserve">(2) $900,000 of the appropriation is provided solely for the Blaine marina cleanup project.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$86,200,000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$386,200,000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state building construction account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$153,000,000</w:t>
      </w:r>
    </w:p>
    <w:p>
      <w:pPr>
        <w:tabs>
          <w:tab w:val="right" w:leader="dot" w:pos="9936"/>
        </w:tabs>
        <w:ind w:left="0" w:right="0" w:firstLine="1440"/>
      </w:pPr>
      <w:r>
        <w:rPr/>
        <w:t xml:space="preserve">Subtotal Appropriation</w:t>
      </w:r>
      <w:r>
        <w:tab/>
      </w:r>
      <w:r>
        <w:rPr/>
        <w:t xml:space="preserve">$203,000,000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storm water financial assistance program. $981,000 of the appropriation is provided solely for the WSU LID frontage - water quality project.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$107,763,000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Minor Works - Programmatic (30000578)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$9,200,000</w:t>
      </w:r>
    </w:p>
    <w:p>
      <w:pPr>
        <w:tabs>
          <w:tab w:val="right" w:leader="dot" w:pos="9936"/>
        </w:tabs>
        <w:ind w:left="0" w:right="0" w:firstLine="1440"/>
      </w:pPr>
      <w:r>
        <w:rPr/>
        <w:t xml:space="preserve">Subtotal Appropriation</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$38,761,000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HQ - Preservation Projects (30000596)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spacing w:before="120" w:after="0" w:line="408" w:lineRule="exact"/>
        <w:ind w:left="0" w:right="0" w:firstLine="576"/>
        <w:jc w:val="left"/>
        <w:tabs>
          <w:tab w:val="right" w:leader="dot" w:pos="9936"/>
        </w:tabs>
      </w:pPr>
      <w:r>
        <w:rPr/>
        <w:t xml:space="preserve">Prior Biennia (Expenditures)</w:t>
      </w:r>
      <w:r>
        <w:tab/>
      </w:r>
      <w:r>
        <w:rPr/>
        <w:t xml:space="preserve">$1,349,000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spacing w:before="120" w:after="0" w:line="408" w:lineRule="exact"/>
        <w:ind w:left="0" w:right="0" w:firstLine="576"/>
        <w:jc w:val="left"/>
        <w:tabs>
          <w:tab w:val="right" w:leader="dot" w:pos="9936"/>
        </w:tabs>
      </w:pPr>
      <w:r>
        <w:rPr/>
        <w:t xml:space="preserve">Prior Biennia (Expenditures)</w:t>
      </w:r>
      <w:r>
        <w:tab/>
      </w:r>
      <w:r>
        <w:rPr/>
        <w:t xml:space="preserve">$2,633,000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120" w:after="0" w:line="408" w:lineRule="exact"/>
        <w:ind w:left="0" w:right="0" w:firstLine="576"/>
        <w:jc w:val="left"/>
        <w:tabs>
          <w:tab w:val="right" w:leader="dot" w:pos="9936"/>
        </w:tabs>
      </w:pPr>
      <w:r>
        <w:rPr/>
        <w:t xml:space="preserve">Prior Biennia (Expenditures)</w:t>
      </w:r>
      <w:r>
        <w:tab/>
      </w:r>
      <w:r>
        <w:rPr/>
        <w:t xml:space="preserve">$802,000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spacing w:before="120" w:after="0" w:line="408" w:lineRule="exact"/>
        <w:ind w:left="0" w:right="0" w:firstLine="576"/>
        <w:jc w:val="left"/>
        <w:tabs>
          <w:tab w:val="right" w:leader="dot" w:pos="9936"/>
        </w:tabs>
      </w:pPr>
      <w:r>
        <w:rPr/>
        <w:t xml:space="preserve">Prior Biennia (Expenditures)</w:t>
      </w:r>
      <w:r>
        <w:tab/>
      </w:r>
      <w:r>
        <w:rPr/>
        <w:t xml:space="preserve">$5,689,000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$189,000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spacing w:before="120" w:after="0" w:line="408" w:lineRule="exact"/>
        <w:ind w:left="0" w:right="0" w:firstLine="576"/>
        <w:jc w:val="left"/>
        <w:tabs>
          <w:tab w:val="right" w:leader="dot" w:pos="9936"/>
        </w:tabs>
      </w:pPr>
      <w:r>
        <w:rPr/>
        <w:t xml:space="preserve">Prior Biennia (Expenditures)</w:t>
      </w:r>
      <w:r>
        <w:tab/>
      </w:r>
      <w:r>
        <w:rPr/>
        <w:t xml:space="preserve">$9,611,000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Peace Arch - Restoration (30000095)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$5,540,000</w:t>
      </w:r>
    </w:p>
    <w:p>
      <w:pPr>
        <w:tabs>
          <w:tab w:val="right" w:leader="dot" w:pos="9936"/>
        </w:tabs>
        <w:ind w:left="0" w:right="0" w:firstLine="1440"/>
      </w:pPr>
      <w:r>
        <w:rPr/>
        <w:t xml:space="preserve">TOTAL</w:t>
      </w:r>
      <w:r>
        <w:tab/>
      </w:r>
      <w:r>
        <w:rPr/>
        <w:t xml:space="preserve">$5,970,000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$3,082,000</w:t>
      </w:r>
    </w:p>
    <w:p>
      <w:pPr>
        <w:tabs>
          <w:tab w:val="right" w:leader="dot" w:pos="9936"/>
        </w:tabs>
        <w:ind w:left="0" w:right="0" w:firstLine="1440"/>
      </w:pPr>
      <w:r>
        <w:rPr/>
        <w:t xml:space="preserve">TOTAL</w:t>
      </w:r>
      <w:r>
        <w:tab/>
      </w:r>
      <w:r>
        <w:rPr/>
        <w:t xml:space="preserve">$4,715,000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and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Building (92000011)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Phase 3 Expansion (30000709)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$1,347,000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$8,203,000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Footbridge (91000047)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Dredge Marina (30000818)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$5,846,000</w:t>
      </w:r>
    </w:p>
    <w:p>
      <w:pPr>
        <w:tabs>
          <w:tab w:val="right" w:leader="dot" w:pos="9936"/>
        </w:tabs>
        <w:ind w:left="0" w:right="0" w:firstLine="1440"/>
      </w:pPr>
      <w:r>
        <w:rPr/>
        <w:t xml:space="preserve">TOTAL</w:t>
      </w:r>
      <w:r>
        <w:tab/>
      </w:r>
      <w:r>
        <w:rPr/>
        <w:t xml:space="preserve">$6,429,000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Swinging Bridge Assessment and Remedial Work or Removal (30000868)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$1,198,000</w:t>
      </w:r>
    </w:p>
    <w:p>
      <w:pPr>
        <w:tabs>
          <w:tab w:val="right" w:leader="dot" w:pos="9936"/>
        </w:tabs>
        <w:ind w:left="0" w:right="0" w:firstLine="1440"/>
      </w:pPr>
      <w:r>
        <w:rPr/>
        <w:t xml:space="preserve">TOTAL</w:t>
      </w:r>
      <w:r>
        <w:tab/>
      </w:r>
      <w:r>
        <w:rPr/>
        <w:t xml:space="preserve">$1,396,000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$3,081,000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$913,000</w:t>
      </w:r>
    </w:p>
    <w:p>
      <w:pPr>
        <w:tabs>
          <w:tab w:val="right" w:leader="dot" w:pos="9936"/>
        </w:tabs>
        <w:ind w:left="0" w:right="0" w:firstLine="1440"/>
      </w:pPr>
      <w:r>
        <w:rPr/>
        <w:t xml:space="preserve">TOTAL</w:t>
      </w:r>
      <w:r>
        <w:tab/>
      </w:r>
      <w:r>
        <w:rPr/>
        <w:t xml:space="preserve">$1,126,000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Worden-Roof Replacement on NCO Housing and Other Structures (30000879)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$9,618,000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System and Non-ADA Comfort Station (30000951)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Larrabee-Clayton Beach Rail Road Crossing and Trail Improvements (30000952)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w:t>
      </w:r>
    </w:p>
    <w:p>
      <w:pPr>
        <w:tabs>
          <w:tab w:val="right" w:leader="dot" w:pos="9936"/>
        </w:tabs>
        <w:ind w:left="0" w:right="0" w:firstLine="1440"/>
      </w:pPr>
      <w:r>
        <w:rPr/>
        <w:t xml:space="preserve">TOTAL</w:t>
      </w:r>
      <w:r>
        <w:tab/>
      </w:r>
      <w:r>
        <w:rPr/>
        <w:t xml:space="preserve">$2,937,000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$4,963,000</w:t>
      </w:r>
    </w:p>
    <w:p>
      <w:pPr>
        <w:tabs>
          <w:tab w:val="right" w:leader="dot" w:pos="9936"/>
        </w:tabs>
        <w:ind w:left="0" w:right="0" w:firstLine="1440"/>
      </w:pPr>
      <w:r>
        <w:rPr/>
        <w:t xml:space="preserve">TOTAL</w:t>
      </w:r>
      <w:r>
        <w:tab/>
      </w:r>
      <w:r>
        <w:rPr/>
        <w:t xml:space="preserve">$5,084,000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Replace Non-Compliant Comfort Stations (30000969)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$1,487,000</w:t>
      </w:r>
    </w:p>
    <w:p>
      <w:pPr>
        <w:tabs>
          <w:tab w:val="right" w:leader="dot" w:pos="9936"/>
        </w:tabs>
        <w:ind w:left="0" w:right="0" w:firstLine="1440"/>
      </w:pPr>
      <w:r>
        <w:rPr/>
        <w:t xml:space="preserve">TOTAL</w:t>
      </w:r>
      <w:r>
        <w:tab/>
      </w:r>
      <w:r>
        <w:rPr/>
        <w:t xml:space="preserve">$2,973,000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appropriation is to acquire land that is adjacent or within existing state parks. For this purpose, adjacent means a parcel of real property that shares a border with a state park. The state parks and recreation commission must dispose of property that is surplus to the needs of the state parks and recreation commission by June 30, 2017. Disposal may include sale of the surplus property or long-term lease of the property if such a lease is negotiated and managed by the commercial lands portfolio management unit of the department of natural resources. The commission and the department must agree on an appropriate management fee for the department's land management services.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Westport Park Connection (92000010)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$32,634,000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spacing w:before="120" w:after="0" w:line="408" w:lineRule="exact"/>
        <w:ind w:left="0" w:right="0" w:firstLine="576"/>
        <w:jc w:val="left"/>
        <w:tabs>
          <w:tab w:val="right" w:leader="dot" w:pos="9936"/>
        </w:tabs>
      </w:pPr>
      <w:r>
        <w:rPr/>
        <w:t xml:space="preserve">Prior Biennia (Expenditures)</w:t>
      </w:r>
      <w:r>
        <w:tab/>
      </w:r>
      <w:r>
        <w:rPr/>
        <w:t xml:space="preserve">$43,396,000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spacing w:before="120" w:after="0" w:line="408" w:lineRule="exact"/>
        <w:ind w:left="0" w:right="0" w:firstLine="576"/>
        <w:jc w:val="left"/>
        <w:tabs>
          <w:tab w:val="right" w:leader="dot" w:pos="9936"/>
        </w:tabs>
      </w:pPr>
      <w:r>
        <w:rPr/>
        <w:t xml:space="preserve">Prior Biennia (Expenditures)</w:t>
      </w:r>
      <w:r>
        <w:tab/>
      </w:r>
      <w:r>
        <w:rPr/>
        <w:t xml:space="preserve">$12,025,000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spacing w:before="120" w:after="0" w:line="408" w:lineRule="exact"/>
        <w:ind w:left="0" w:right="0" w:firstLine="576"/>
        <w:jc w:val="left"/>
        <w:tabs>
          <w:tab w:val="right" w:leader="dot" w:pos="9936"/>
        </w:tabs>
      </w:pPr>
      <w:r>
        <w:rPr/>
        <w:t xml:space="preserve">Prior Biennia (Expenditures)</w:t>
      </w:r>
      <w:r>
        <w:tab/>
      </w:r>
      <w:r>
        <w:rPr/>
        <w:t xml:space="preserve">$26,973,000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spacing w:before="120" w:after="0" w:line="408" w:lineRule="exact"/>
        <w:ind w:left="0" w:right="0" w:firstLine="576"/>
        <w:jc w:val="left"/>
        <w:tabs>
          <w:tab w:val="right" w:leader="dot" w:pos="9936"/>
        </w:tabs>
      </w:pPr>
      <w:r>
        <w:rPr/>
        <w:t xml:space="preserve">Prior Biennia (Expenditures)</w:t>
      </w:r>
      <w:r>
        <w:tab/>
      </w:r>
      <w:r>
        <w:rPr/>
        <w:t xml:space="preserve">$485,000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LEAP capital document No. 2015-22B, developed April 9,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$2,804,000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$45,667,000</w:t>
      </w:r>
    </w:p>
    <w:p>
      <w:pPr>
        <w:tabs>
          <w:tab w:val="right" w:leader="dot" w:pos="9936"/>
        </w:tabs>
        <w:ind w:left="0" w:right="0" w:firstLine="1440"/>
      </w:pPr>
      <w:r>
        <w:rPr/>
        <w:t xml:space="preserve">Subtotal Appropriation</w:t>
      </w:r>
      <w:r>
        <w:tab/>
      </w:r>
      <w:r>
        <w:rPr/>
        <w:t xml:space="preserve">$53,430,000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$66,500,000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acquisition, development or renovation of youth athletic fields. The recreation conservation office must require grant recipients of youth recreation field grants to have a fee waiver policy for youth athletic clubs who use the fields acquired, developed or renovation with funds from this appropriation. The fee waiver policy must discount or waive fees based on the youth athletic club's rates charged and scholarships provided to low-income athletes compared to other clubs using the fields. $7,000,000 of the appropriation is provided for grants awarded through the recreation conservation office's competitive grant program. $3,000,000 of the appropriation is provided for the following projects:</w:t>
      </w:r>
    </w:p>
    <w:p>
      <w:pPr>
        <w:spacing w:before="120" w:after="0" w:line="408" w:lineRule="exact"/>
        <w:ind w:left="0" w:right="0" w:firstLine="0"/>
        <w:jc w:val="left"/>
        <w:tabs>
          <w:tab w:val="right" w:leader="dot" w:pos="9936"/>
        </w:tabs>
      </w:pPr>
      <w:r>
        <w:rPr/>
        <w:t xml:space="preserve">Marymoor park/Lake Washington youth soccer association</w:t>
      </w:r>
      <w:r>
        <w:tab/>
      </w:r>
      <w:r>
        <w:rPr/>
        <w:t xml:space="preserve">$1,000,000</w:t>
      </w:r>
    </w:p>
    <w:p>
      <w:pPr>
        <w:spacing w:before="0" w:after="0" w:line="408" w:lineRule="exact"/>
        <w:ind w:left="0" w:right="0" w:firstLine="0"/>
        <w:jc w:val="left"/>
        <w:tabs>
          <w:tab w:val="right" w:leader="dot" w:pos="9936"/>
        </w:tabs>
      </w:pPr>
      <w:r>
        <w:rPr/>
        <w:t xml:space="preserve">Northwest soccer park turf project</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in LEAP capital document No. 2016-20, developed April 7,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Aquatics Lands Enhancement Account</w:t>
      </w:r>
      <w:r>
        <w:rPr>
          <w:rFonts w:ascii="Times New Roman" w:hAnsi="Times New Roman"/>
        </w:rPr>
        <w:t xml:space="preserve">—</w:t>
      </w:r>
      <w:r>
        <w:rPr/>
        <w:t xml:space="preserve">State</w:t>
      </w:r>
      <w:r>
        <w:tab/>
      </w:r>
      <w:r>
        <w:rPr/>
        <w:t xml:space="preserve">$5,269,000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0" w:after="0" w:line="408" w:lineRule="exact"/>
        <w:ind w:left="0" w:right="0" w:firstLine="576"/>
        <w:jc w:val="left"/>
      </w:pPr>
      <w:r>
        <w:rPr/>
        <w:t xml:space="preserve">The appropriation in this section is subject to the following conditions and limitations: The appropriation is provided solely for restoration projects that benefit the health of Puget Sound.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Puget Sound estuary and salmon restoration program. $2,500,000 of the appropriation is provided for the Vashon Island conservation initiative of the Vashon-Maury Island land trust project.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$8,882,000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$5,180,000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coastal restoration projects:</w:t>
      </w:r>
    </w:p>
    <w:p>
      <w:pPr>
        <w:spacing w:before="120" w:after="0" w:line="408" w:lineRule="exact"/>
        <w:ind w:left="0" w:right="0" w:firstLine="0"/>
        <w:jc w:val="left"/>
        <w:tabs>
          <w:tab w:val="right" w:leader="dot" w:pos="9936"/>
        </w:tabs>
      </w:pPr>
      <w:r>
        <w:rPr/>
        <w:t xml:space="preserve">Quinault River Restoration</w:t>
      </w:r>
      <w:r>
        <w:tab/>
      </w:r>
      <w:r>
        <w:rPr/>
        <w:t xml:space="preserve">$1,900,000</w:t>
      </w:r>
    </w:p>
    <w:p>
      <w:pPr>
        <w:spacing w:before="0" w:after="0" w:line="408" w:lineRule="exact"/>
        <w:ind w:left="0" w:right="0" w:firstLine="0"/>
        <w:jc w:val="left"/>
        <w:tabs>
          <w:tab w:val="right" w:leader="dot" w:pos="9936"/>
        </w:tabs>
      </w:pPr>
      <w:r>
        <w:rPr/>
        <w:t xml:space="preserve">Sullivan Ponds Restoration</w:t>
      </w:r>
      <w:r>
        <w:tab/>
      </w:r>
      <w:r>
        <w:rPr/>
        <w:t xml:space="preserve">$43,000</w:t>
      </w:r>
    </w:p>
    <w:p>
      <w:pPr>
        <w:spacing w:before="0" w:after="0" w:line="408" w:lineRule="exact"/>
        <w:ind w:left="0" w:right="0" w:firstLine="0"/>
        <w:jc w:val="left"/>
        <w:tabs>
          <w:tab w:val="right" w:leader="dot" w:pos="9936"/>
        </w:tabs>
      </w:pPr>
      <w:r>
        <w:rPr/>
        <w:t xml:space="preserve">Rue Creek Salmon Restoration</w:t>
      </w:r>
      <w:r>
        <w:tab/>
      </w:r>
      <w:r>
        <w:rPr/>
        <w:t xml:space="preserve">$982,000</w:t>
      </w:r>
    </w:p>
    <w:p>
      <w:pPr>
        <w:spacing w:before="0" w:after="0" w:line="408" w:lineRule="exact"/>
        <w:ind w:left="0" w:right="0" w:firstLine="0"/>
        <w:jc w:val="left"/>
        <w:tabs>
          <w:tab w:val="right" w:leader="dot" w:pos="9936"/>
        </w:tabs>
      </w:pPr>
      <w:r>
        <w:rPr/>
        <w:t xml:space="preserve">Moses Prairie Restoration</w:t>
      </w:r>
      <w:r>
        <w:tab/>
      </w:r>
      <w:r>
        <w:rPr/>
        <w:t xml:space="preserve">$64,000</w:t>
      </w:r>
    </w:p>
    <w:p>
      <w:pPr>
        <w:spacing w:before="0" w:after="0" w:line="408" w:lineRule="exact"/>
        <w:ind w:left="0" w:right="0" w:firstLine="0"/>
        <w:jc w:val="left"/>
        <w:tabs>
          <w:tab w:val="right" w:leader="dot" w:pos="9936"/>
        </w:tabs>
      </w:pPr>
      <w:r>
        <w:rPr/>
        <w:t xml:space="preserve">West Fork Satsop Culvert Correction</w:t>
      </w:r>
      <w:r>
        <w:tab/>
      </w:r>
      <w:r>
        <w:rPr/>
        <w:t xml:space="preserve">$96,000</w:t>
      </w:r>
    </w:p>
    <w:p>
      <w:pPr>
        <w:spacing w:before="0" w:after="0" w:line="408" w:lineRule="exact"/>
        <w:ind w:left="0" w:right="0" w:firstLine="0"/>
        <w:jc w:val="left"/>
        <w:tabs>
          <w:tab w:val="right" w:leader="dot" w:pos="9936"/>
        </w:tabs>
      </w:pPr>
      <w:r>
        <w:rPr/>
        <w:t xml:space="preserve">Scammon Creek Barrier Removal</w:t>
      </w:r>
      <w:r>
        <w:tab/>
      </w:r>
      <w:r>
        <w:rPr/>
        <w:t xml:space="preserve">$188,000</w:t>
      </w:r>
    </w:p>
    <w:p>
      <w:pPr>
        <w:spacing w:before="0" w:after="0" w:line="408" w:lineRule="exact"/>
        <w:ind w:left="0" w:right="0" w:firstLine="0"/>
        <w:jc w:val="left"/>
        <w:tabs>
          <w:tab w:val="right" w:leader="dot" w:pos="9936"/>
        </w:tabs>
      </w:pPr>
      <w:r>
        <w:rPr/>
        <w:t xml:space="preserve">Restoration of Elochoman and Grays River Basins</w:t>
      </w:r>
      <w:r>
        <w:tab/>
      </w:r>
      <w:r>
        <w:rPr/>
        <w:t xml:space="preserve">$535,000</w:t>
      </w:r>
    </w:p>
    <w:p>
      <w:pPr>
        <w:spacing w:before="0" w:after="0" w:line="408" w:lineRule="exact"/>
        <w:ind w:left="0" w:right="0" w:firstLine="0"/>
        <w:jc w:val="left"/>
        <w:tabs>
          <w:tab w:val="right" w:leader="dot" w:pos="9936"/>
        </w:tabs>
      </w:pPr>
      <w:r>
        <w:rPr/>
        <w:t xml:space="preserve">Middle Fork Satsop Culvert Correction</w:t>
      </w:r>
      <w:r>
        <w:tab/>
      </w:r>
      <w:r>
        <w:rPr/>
        <w:t xml:space="preserve">$97,000</w:t>
      </w:r>
    </w:p>
    <w:p>
      <w:pPr>
        <w:spacing w:before="0" w:after="0" w:line="408" w:lineRule="exact"/>
        <w:ind w:left="0" w:right="0" w:firstLine="0"/>
        <w:jc w:val="left"/>
        <w:tabs>
          <w:tab w:val="right" w:leader="dot" w:pos="9936"/>
        </w:tabs>
      </w:pPr>
      <w:r>
        <w:rPr/>
        <w:t xml:space="preserve">Middle Fork Hoquiam Culvert Correction</w:t>
      </w:r>
      <w:r>
        <w:tab/>
      </w:r>
      <w:r>
        <w:rPr/>
        <w:t xml:space="preserve">$76,000</w:t>
      </w:r>
    </w:p>
    <w:p>
      <w:pPr>
        <w:spacing w:before="0" w:after="0" w:line="408" w:lineRule="exact"/>
        <w:ind w:left="0" w:right="0" w:firstLine="0"/>
        <w:jc w:val="left"/>
        <w:tabs>
          <w:tab w:val="right" w:leader="dot" w:pos="9936"/>
        </w:tabs>
      </w:pPr>
      <w:r>
        <w:rPr/>
        <w:t xml:space="preserve">Makah Tribe Salmon Restoration</w:t>
      </w:r>
      <w:r>
        <w:tab/>
      </w:r>
      <w:r>
        <w:rPr/>
        <w:t xml:space="preserve">$174,000</w:t>
      </w:r>
    </w:p>
    <w:p>
      <w:pPr>
        <w:spacing w:before="0" w:after="0" w:line="408" w:lineRule="exact"/>
        <w:ind w:left="0" w:right="0" w:firstLine="0"/>
        <w:jc w:val="left"/>
        <w:tabs>
          <w:tab w:val="right" w:leader="dot" w:pos="9936"/>
        </w:tabs>
      </w:pPr>
      <w:r>
        <w:rPr/>
        <w:t xml:space="preserve">Greenhead Slough Barrier Removal</w:t>
      </w:r>
      <w:r>
        <w:tab/>
      </w:r>
      <w:r>
        <w:rPr/>
        <w:t xml:space="preserve">$75,000</w:t>
      </w:r>
    </w:p>
    <w:p>
      <w:pPr>
        <w:spacing w:before="0" w:after="0" w:line="408" w:lineRule="exact"/>
        <w:ind w:left="0" w:right="0" w:firstLine="0"/>
        <w:jc w:val="left"/>
        <w:tabs>
          <w:tab w:val="right" w:leader="dot" w:pos="9936"/>
        </w:tabs>
      </w:pPr>
      <w:r>
        <w:rPr/>
        <w:t xml:space="preserve">Ellsworth Creek Watershed Restoration</w:t>
      </w:r>
      <w:r>
        <w:tab/>
      </w:r>
      <w:r>
        <w:rPr/>
        <w:t xml:space="preserve">$950,000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the state's match of a United States department of agriculture grant of up to $20,000,000 for the regional conservation partnership program. The state match is for implementation of projects that include United States department of agriculture approved activities. The regional conservation partnership program encourages coordination between the natural resource conservation service and local partners or to deliver conservation assistance to agricultural producers and landowners. If none of the eight proposals from entities in Washington state are approved by the United States department of agriculture by July 1, 2015, this section is null and void.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tabs>
          <w:tab w:val="right" w:leader="dot" w:pos="9936"/>
        </w:tabs>
        <w:ind w:left="0" w:right="0" w:firstLine="1440"/>
      </w:pPr>
      <w:r>
        <w:rPr/>
        <w:t xml:space="preserve">Subtotal Appropriation</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rPr/>
        <w:t xml:space="preserve">$1,619,000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rPr/>
        <w:t xml:space="preserve">$2,316,000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support the continued development of a deep furrow conservation drill to conserve soil and water in areas of wheat farming susceptible to soil erosion.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spacing w:before="120" w:after="0" w:line="408" w:lineRule="exact"/>
        <w:ind w:left="0" w:right="0" w:firstLine="576"/>
        <w:jc w:val="left"/>
        <w:tabs>
          <w:tab w:val="right" w:leader="dot" w:pos="9936"/>
        </w:tabs>
      </w:pPr>
      <w:r>
        <w:rPr/>
        <w:t xml:space="preserve">Prior Biennia (Expenditures)</w:t>
      </w:r>
      <w:r>
        <w:tab/>
      </w:r>
      <w:r>
        <w:rPr/>
        <w:t xml:space="preserve">$3,491,000</w:t>
      </w:r>
    </w:p>
    <w:p>
      <w:pPr>
        <w:spacing w:before="0" w:after="0" w:line="408" w:lineRule="exact"/>
        <w:ind w:left="0" w:right="0" w:firstLine="576"/>
        <w:jc w:val="left"/>
        <w:tabs>
          <w:tab w:val="right" w:leader="dot" w:pos="9936"/>
        </w:tabs>
      </w:pPr>
      <w:r>
        <w:rPr/>
        <w:t xml:space="preserve">Future Biennia (Projected Costs)</w:t>
      </w:r>
      <w:r>
        <w:tab/>
      </w:r>
      <w:r>
        <w:rPr/>
        <w:t xml:space="preserve">$31,454,000</w:t>
      </w:r>
    </w:p>
    <w:p>
      <w:pPr>
        <w:tabs>
          <w:tab w:val="right" w:leader="dot" w:pos="9936"/>
        </w:tabs>
        <w:ind w:left="0" w:right="0" w:firstLine="1440"/>
      </w:pPr>
      <w:r>
        <w:rPr/>
        <w:t xml:space="preserve">TOTAL</w:t>
      </w:r>
      <w:r>
        <w:tab/>
      </w:r>
      <w:r>
        <w:rPr/>
        <w:t xml:space="preserve">$41,949,000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spacing w:before="120" w:after="0" w:line="408" w:lineRule="exact"/>
        <w:ind w:left="0" w:right="0" w:firstLine="576"/>
        <w:jc w:val="left"/>
        <w:tabs>
          <w:tab w:val="right" w:leader="dot" w:pos="9936"/>
        </w:tabs>
      </w:pPr>
      <w:r>
        <w:rPr/>
        <w:t xml:space="preserve">Prior Biennia (Expenditures)</w:t>
      </w:r>
      <w:r>
        <w:tab/>
      </w:r>
      <w:r>
        <w:rPr/>
        <w:t xml:space="preserve">$11,899,000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$104,524,000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$9,530,000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$1,994,000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(WSDOT)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spacing w:before="120" w:after="0" w:line="408" w:lineRule="exact"/>
        <w:ind w:left="0" w:right="0" w:firstLine="576"/>
        <w:jc w:val="left"/>
        <w:tabs>
          <w:tab w:val="right" w:leader="dot" w:pos="9936"/>
        </w:tabs>
      </w:pPr>
      <w:r>
        <w:rPr/>
        <w:t xml:space="preserve">Prior Biennia (Expenditures)</w:t>
      </w:r>
      <w:r>
        <w:tab/>
      </w:r>
      <w:r>
        <w:rPr/>
        <w:t xml:space="preserve">$997,000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spacing w:before="120" w:after="0" w:line="408" w:lineRule="exact"/>
        <w:ind w:left="0" w:right="0" w:firstLine="576"/>
        <w:jc w:val="left"/>
        <w:tabs>
          <w:tab w:val="right" w:leader="dot" w:pos="9936"/>
        </w:tabs>
      </w:pPr>
      <w:r>
        <w:rPr/>
        <w:t xml:space="preserve">Prior Biennia (Expenditures)</w:t>
      </w:r>
      <w:r>
        <w:tab/>
      </w:r>
      <w:r>
        <w:rPr/>
        <w:t xml:space="preserve">$18,666,000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spacing w:before="120" w:after="0" w:line="408" w:lineRule="exact"/>
        <w:ind w:left="0" w:right="0" w:firstLine="576"/>
        <w:jc w:val="left"/>
        <w:tabs>
          <w:tab w:val="right" w:leader="dot" w:pos="9936"/>
        </w:tabs>
      </w:pPr>
      <w:r>
        <w:rPr/>
        <w:t xml:space="preserve">Prior Biennia (Expenditures)</w:t>
      </w:r>
      <w:r>
        <w:tab/>
      </w:r>
      <w:r>
        <w:rPr/>
        <w:t xml:space="preserve">$4,888,000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(30000479)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State Land Development, Restoration, and Enhancement (92000039)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$430,000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$82,158,000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$16,980,000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list of projects in LEAP capital document No. 2015-22, developed April 7,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$9,784,000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$365,519,000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120" w:line="408" w:lineRule="exact"/>
        <w:ind w:left="0" w:right="0" w:firstLine="576"/>
        <w:jc w:val="left"/>
      </w:pPr>
      <w:r>
        <w:rPr/>
        <w:t xml:space="preserve">Forest Hazard Reduction (30000224)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$9,000,000 is provided solely for forest health hazard reduction treatments on state, federal, and small nonindustrial private timber lands. The appropriation may be used for mechanical treatments, project planning, site preparation, permitting, or prescribed burning. Forest treatments to reduce insect, disease and wildfire hazards on private lands shall require a contract with the department of natural resources to provide at least a one-to-one nonstate or in-kind fund match, and to provide a fifteen-year landowner maintenance agreement. Satisfaction of the maintenance requirement at fifteen years is defined, at minimum, as returning the property's forest conditions to the original contract specifications for tree spacing and fuel loading. A landowner failing to meet the maintenance requirement is responsible for recompensing the full amount of state funding received.</w:t>
      </w:r>
    </w:p>
    <w:p>
      <w:pPr>
        <w:spacing w:before="0" w:after="0" w:line="408" w:lineRule="exact"/>
        <w:ind w:left="0" w:right="0" w:firstLine="576"/>
        <w:jc w:val="left"/>
      </w:pPr>
      <w:r>
        <w:rPr/>
        <w:t xml:space="preserve">(b)(i)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spacing w:before="0" w:after="0" w:line="408" w:lineRule="exact"/>
        <w:ind w:left="0" w:right="0" w:firstLine="576"/>
        <w:jc w:val="left"/>
      </w:pPr>
      <w:r>
        <w:rPr/>
        <w:t xml:space="preserve">(ii) Not more than $4,000,000 of this amount may be expended until the department of natural resources submits a report and draft legislation that recommends a feasible funding mechanism to equitably share the costs of forest health hazard reduction treatments between the general public and landowners. The goal of this plan must be to generate an additional $5,000,000 each fiscal year. The department shall submit the report and draft legislation to the governor and fiscal committees of the legislature by October 15, 2015. If this report is not submitted the amount provided in this subsection lapses.</w:t>
      </w:r>
    </w:p>
    <w:p>
      <w:pPr>
        <w:spacing w:before="0" w:after="0" w:line="408" w:lineRule="exact"/>
        <w:ind w:left="0" w:right="0" w:firstLine="576"/>
        <w:jc w:val="left"/>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$6,834,000</w:t>
      </w:r>
    </w:p>
    <w:p>
      <w:pPr>
        <w:spacing w:before="0" w:after="0" w:line="408" w:lineRule="exact"/>
        <w:ind w:left="0" w:right="0" w:firstLine="576"/>
        <w:jc w:val="left"/>
        <w:tabs>
          <w:tab w:val="right" w:leader="dot" w:pos="9936"/>
        </w:tabs>
      </w:pPr>
      <w:r>
        <w:rPr/>
        <w:t xml:space="preserve">Future Biennia (Projected Costs)</w:t>
      </w:r>
      <w:r>
        <w:tab/>
      </w:r>
      <w:r>
        <w:rPr/>
        <w:t xml:space="preserve">$4,024,000</w:t>
      </w:r>
    </w:p>
    <w:p>
      <w:pPr>
        <w:tabs>
          <w:tab w:val="right" w:leader="dot" w:pos="9936"/>
        </w:tabs>
        <w:ind w:left="0" w:right="0" w:firstLine="1440"/>
      </w:pPr>
      <w:r>
        <w:rPr/>
        <w:t xml:space="preserve">TOTAL</w:t>
      </w:r>
      <w:r>
        <w:tab/>
      </w:r>
      <w:r>
        <w:rPr/>
        <w:t xml:space="preserve">$13,858,000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Puget Sound corps projects. Portions of the appropriation may be used by the Puget Sound corps to install fishing line collection and recycling devices, provided that the department of fish and wildlife design and supply the devices, and specify where they should be installed.</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Plans (RMAP)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Land Development, Restoration, and Enhancement (92000022)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Animal Disease Traceability (91000004)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Emergency Preservation and Repair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Master Plan Phase I Projects Design and Construction (30000103)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tabs>
          <w:tab w:val="right" w:leader="dot" w:pos="9936"/>
        </w:tabs>
        <w:ind w:left="0" w:right="0" w:firstLine="1440"/>
      </w:pPr>
      <w:r>
        <w:rPr/>
        <w:t xml:space="preserve">Subtotal Appropriation</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$30,083,000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spacing w:before="120" w:after="0" w:line="408" w:lineRule="exact"/>
        <w:ind w:left="0" w:right="0" w:firstLine="576"/>
        <w:jc w:val="left"/>
        <w:tabs>
          <w:tab w:val="right" w:leader="dot" w:pos="9936"/>
        </w:tabs>
      </w:pPr>
      <w:r>
        <w:rPr/>
        <w:t xml:space="preserve">Prior Biennia (Expenditures)</w:t>
      </w:r>
      <w:r>
        <w:tab/>
      </w:r>
      <w:r>
        <w:rPr/>
        <w:t xml:space="preserve">$508,627,000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spacing w:before="120" w:after="0" w:line="408" w:lineRule="exact"/>
        <w:ind w:left="0" w:right="0" w:firstLine="576"/>
        <w:jc w:val="left"/>
        <w:tabs>
          <w:tab w:val="right" w:leader="dot" w:pos="9936"/>
        </w:tabs>
      </w:pPr>
      <w:r>
        <w:rPr/>
        <w:t xml:space="preserve">Prior Biennia (Expenditures)</w:t>
      </w:r>
      <w:r>
        <w:tab/>
      </w:r>
      <w:r>
        <w:rPr/>
        <w:t xml:space="preserve">$496,257,000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$2,161,000</w:t>
      </w:r>
    </w:p>
    <w:p>
      <w:pPr>
        <w:spacing w:before="120" w:after="0" w:line="408" w:lineRule="exact"/>
        <w:ind w:left="0" w:right="0" w:firstLine="576"/>
        <w:jc w:val="left"/>
        <w:tabs>
          <w:tab w:val="right" w:leader="dot" w:pos="9936"/>
        </w:tabs>
      </w:pPr>
      <w:r>
        <w:rPr/>
        <w:t xml:space="preserve">Prior Biennia (Expenditures)</w:t>
      </w:r>
      <w:r>
        <w:tab/>
      </w:r>
      <w:r>
        <w:rPr/>
        <w:t xml:space="preserve">$23,282,000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$18,225,000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(30000159)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Building 100 Modernization (30000160)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$9,054,000</w:t>
      </w:r>
    </w:p>
    <w:p>
      <w:pPr>
        <w:tabs>
          <w:tab w:val="right" w:leader="dot" w:pos="9936"/>
        </w:tabs>
        <w:ind w:left="0" w:right="0" w:firstLine="1440"/>
      </w:pPr>
      <w:r>
        <w:rPr/>
        <w:t xml:space="preserve">TOTAL</w:t>
      </w:r>
      <w:r>
        <w:tab/>
      </w:r>
      <w:r>
        <w:rPr/>
        <w:t xml:space="preserve">$10,200,000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(30000162)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$25,989,000</w:t>
      </w:r>
    </w:p>
    <w:p>
      <w:pPr>
        <w:tabs>
          <w:tab w:val="right" w:leader="dot" w:pos="9936"/>
        </w:tabs>
        <w:ind w:left="0" w:right="0" w:firstLine="1440"/>
      </w:pPr>
      <w:r>
        <w:rPr/>
        <w:t xml:space="preserve">TOTAL</w:t>
      </w:r>
      <w:r>
        <w:tab/>
      </w:r>
      <w:r>
        <w:rPr/>
        <w:t xml:space="preserve">$29,248,000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Capital Program Administration (30000165)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will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superintendent of public instruction must consult with the appropriate committees of the legislature, the office of financial management, and the community and technical colleges to develop an evaluation process and criteria that will provide information necessary to prioritize skills center requests. The process and criteria must be developed by December 1, 2015, and include at least the following criteria with regard to new skills center development or major renovation:</w:t>
      </w:r>
    </w:p>
    <w:p>
      <w:pPr>
        <w:spacing w:before="0" w:after="0" w:line="408" w:lineRule="exact"/>
        <w:ind w:left="0" w:right="0" w:firstLine="576"/>
        <w:jc w:val="left"/>
      </w:pPr>
      <w:r>
        <w:rPr/>
        <w:t xml:space="preserve">(a) Location;</w:t>
      </w:r>
    </w:p>
    <w:p>
      <w:pPr>
        <w:spacing w:before="0" w:after="0" w:line="408" w:lineRule="exact"/>
        <w:ind w:left="0" w:right="0" w:firstLine="576"/>
        <w:jc w:val="left"/>
      </w:pPr>
      <w:r>
        <w:rPr/>
        <w:t xml:space="preserve">(b) Programs;</w:t>
      </w:r>
    </w:p>
    <w:p>
      <w:pPr>
        <w:spacing w:before="0" w:after="0" w:line="408" w:lineRule="exact"/>
        <w:ind w:left="0" w:right="0" w:firstLine="576"/>
        <w:jc w:val="left"/>
      </w:pPr>
      <w:r>
        <w:rPr/>
        <w:t xml:space="preserve">(c) Reasonableness of construction costs;</w:t>
      </w:r>
    </w:p>
    <w:p>
      <w:pPr>
        <w:spacing w:before="0" w:after="0" w:line="408" w:lineRule="exact"/>
        <w:ind w:left="0" w:right="0" w:firstLine="576"/>
        <w:jc w:val="left"/>
      </w:pPr>
      <w:r>
        <w:rPr/>
        <w:t xml:space="preserve">(d) Life cycle costs;</w:t>
      </w:r>
    </w:p>
    <w:p>
      <w:pPr>
        <w:spacing w:before="0" w:after="0" w:line="408" w:lineRule="exact"/>
        <w:ind w:left="0" w:right="0" w:firstLine="576"/>
        <w:jc w:val="left"/>
      </w:pPr>
      <w:r>
        <w:rPr/>
        <w:t xml:space="preserve">(e) Demand; and</w:t>
      </w:r>
    </w:p>
    <w:p>
      <w:pPr>
        <w:spacing w:before="0" w:after="0" w:line="408" w:lineRule="exact"/>
        <w:ind w:left="0" w:right="0" w:firstLine="576"/>
        <w:jc w:val="left"/>
      </w:pPr>
      <w:r>
        <w:rPr/>
        <w:t xml:space="preserve">(f) Other relevant factors.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$1,355,000 of the common school construction account—state appropriation is provided solely for study and survey grants and for completing inventory and building condition assessments for all public school districts once every six years. The office of the superintendent of public instruction will update data in the inventory and condition of school system database to reflect the studies and surveys submitted by school districts receiving grants in the 2015-2017 fiscal biennium.</w:t>
      </w:r>
    </w:p>
    <w:p>
      <w:pPr>
        <w:spacing w:before="0" w:after="0" w:line="408" w:lineRule="exact"/>
        <w:ind w:left="0" w:right="0" w:firstLine="576"/>
        <w:jc w:val="left"/>
      </w:pPr>
      <w:r>
        <w:rPr/>
        <w:t xml:space="preserve">(2) $771,000 of the common school construction account—state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the senate ways and means committee, and the house capital budget committee by December 31, 2015.</w:t>
      </w:r>
    </w:p>
    <w:p>
      <w:pPr>
        <w:spacing w:before="0" w:after="0" w:line="408" w:lineRule="exact"/>
        <w:ind w:left="0" w:right="0" w:firstLine="576"/>
        <w:jc w:val="left"/>
      </w:pPr>
      <w:r>
        <w:rPr/>
        <w:t xml:space="preserve">(4)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$389,028,000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$218,935,000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$4,650,000</w:t>
      </w:r>
    </w:p>
    <w:p>
      <w:pPr>
        <w:tabs>
          <w:tab w:val="right" w:leader="dot" w:pos="9936"/>
        </w:tabs>
        <w:ind w:left="0" w:right="0" w:firstLine="1440"/>
      </w:pPr>
      <w:r>
        <w:rPr/>
        <w:t xml:space="preserve">Subtotal Appropriation</w:t>
      </w:r>
      <w:r>
        <w:tab/>
      </w:r>
      <w:r>
        <w:rPr/>
        <w:t xml:space="preserve">$612,613,000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$3,638,207,000</w:t>
      </w:r>
    </w:p>
    <w:p>
      <w:pPr>
        <w:tabs>
          <w:tab w:val="right" w:leader="dot" w:pos="9936"/>
        </w:tabs>
        <w:ind w:left="0" w:right="0" w:firstLine="1440"/>
      </w:pPr>
      <w:r>
        <w:rPr/>
        <w:t xml:space="preserve">TOTAL</w:t>
      </w:r>
      <w:r>
        <w:tab/>
      </w:r>
      <w:r>
        <w:rPr/>
        <w:t xml:space="preserve">$4,250,820,000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$39,585,000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$2,814,000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$4,124,000</w:t>
      </w:r>
    </w:p>
    <w:p>
      <w:pPr>
        <w:spacing w:before="120" w:after="0" w:line="408" w:lineRule="exact"/>
        <w:ind w:left="0" w:right="0" w:firstLine="576"/>
        <w:jc w:val="left"/>
        <w:tabs>
          <w:tab w:val="right" w:leader="dot" w:pos="9936"/>
        </w:tabs>
      </w:pPr>
      <w:r>
        <w:rPr/>
        <w:t xml:space="preserve">Prior Biennia (Expenditures)</w:t>
      </w:r>
      <w:r>
        <w:tab/>
      </w:r>
      <w:r>
        <w:rPr/>
        <w:t xml:space="preserve">$5,376,000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$657,000</w:t>
      </w:r>
    </w:p>
    <w:p>
      <w:pPr>
        <w:tabs>
          <w:tab w:val="right" w:leader="dot" w:pos="9936"/>
        </w:tabs>
        <w:ind w:left="0" w:right="0" w:firstLine="1440"/>
      </w:pPr>
      <w:r>
        <w:rPr/>
        <w:t xml:space="preserve">Subtotal Appropriation</w:t>
      </w:r>
      <w:r>
        <w:tab/>
      </w:r>
      <w:r>
        <w:rPr/>
        <w:t xml:space="preserve">$8,150,000</w:t>
      </w:r>
    </w:p>
    <w:p>
      <w:pPr>
        <w:spacing w:before="120" w:after="0" w:line="408" w:lineRule="exact"/>
        <w:ind w:left="0" w:right="0" w:firstLine="576"/>
        <w:jc w:val="left"/>
        <w:tabs>
          <w:tab w:val="right" w:leader="dot" w:pos="9936"/>
        </w:tabs>
      </w:pPr>
      <w:r>
        <w:rPr/>
        <w:t xml:space="preserve">Prior Biennia (Expenditures)</w:t>
      </w:r>
      <w:r>
        <w:tab/>
      </w:r>
      <w:r>
        <w:rPr/>
        <w:t xml:space="preserve">$5,901,000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0"/>
        <w:jc w:val="left"/>
        <w:tabs>
          <w:tab w:val="right" w:leader="dot" w:pos="9936"/>
        </w:tabs>
      </w:pPr>
      <w:pPr>
        <w:tabs>
          <w:tab w:val="right" w:leader="dot" w:pos="9360"/>
        </w:tabs>
      </w:pPr>
      <w:r>
        <w:rPr/>
        <w:t xml:space="preserve">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spacing w:before="120" w:after="0" w:line="408" w:lineRule="exact"/>
        <w:ind w:left="0" w:right="0" w:firstLine="576"/>
        <w:jc w:val="left"/>
        <w:tabs>
          <w:tab w:val="right" w:leader="dot" w:pos="9936"/>
        </w:tabs>
      </w:pPr>
      <w:r>
        <w:rPr/>
        <w:t xml:space="preserve">Prior Biennia (Expenditures)</w:t>
      </w:r>
      <w:r>
        <w:tab/>
      </w:r>
      <w:r>
        <w:rPr/>
        <w:t xml:space="preserve">$1,441,000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$531,000</w:t>
      </w:r>
    </w:p>
    <w:p>
      <w:pPr>
        <w:spacing w:before="120" w:after="0" w:line="408" w:lineRule="exact"/>
        <w:ind w:left="0" w:right="0" w:firstLine="576"/>
        <w:jc w:val="left"/>
        <w:tabs>
          <w:tab w:val="right" w:leader="dot" w:pos="9936"/>
        </w:tabs>
      </w:pPr>
      <w:r>
        <w:rPr/>
        <w:t xml:space="preserve">Prior Biennia (Expenditures)</w:t>
      </w:r>
      <w:r>
        <w:tab/>
      </w:r>
      <w:r>
        <w:rPr/>
        <w:t xml:space="preserve">$26,869,000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$374,000</w:t>
      </w:r>
    </w:p>
    <w:p>
      <w:pPr>
        <w:spacing w:before="120" w:after="0" w:line="408" w:lineRule="exact"/>
        <w:ind w:left="0" w:right="0" w:firstLine="576"/>
        <w:jc w:val="left"/>
        <w:tabs>
          <w:tab w:val="right" w:leader="dot" w:pos="9936"/>
        </w:tabs>
      </w:pPr>
      <w:r>
        <w:rPr/>
        <w:t xml:space="preserve">Prior Biennia (Expenditures)</w:t>
      </w:r>
      <w:r>
        <w:tab/>
      </w:r>
      <w:r>
        <w:rPr/>
        <w:t xml:space="preserve">$5,851,000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spacing w:before="120" w:after="0" w:line="408" w:lineRule="exact"/>
        <w:ind w:left="0" w:right="0" w:firstLine="576"/>
        <w:jc w:val="left"/>
        <w:tabs>
          <w:tab w:val="right" w:leader="dot" w:pos="9936"/>
        </w:tabs>
      </w:pPr>
      <w:r>
        <w:rPr/>
        <w:t xml:space="preserve">Prior Biennia (Expenditures)</w:t>
      </w:r>
      <w:r>
        <w:tab/>
      </w:r>
      <w:r>
        <w:rPr/>
        <w:t xml:space="preserve">$791,476,000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 Account</w:t>
      </w:r>
    </w:p>
    <w:p>
      <w:pPr>
        <w:spacing w:before="0" w:after="0" w:line="408" w:lineRule="exact"/>
        <w:ind w:left="0" w:right="0" w:firstLine="1152"/>
        <w:jc w:val="left"/>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$9,231,000</w:t>
      </w:r>
    </w:p>
    <w:p>
      <w:pPr>
        <w:spacing w:before="120" w:after="0" w:line="408" w:lineRule="exact"/>
        <w:ind w:left="0" w:right="0" w:firstLine="576"/>
        <w:jc w:val="left"/>
        <w:tabs>
          <w:tab w:val="right" w:leader="dot" w:pos="9936"/>
        </w:tabs>
      </w:pPr>
      <w:r>
        <w:rPr/>
        <w:t xml:space="preserve">Prior Biennia (Expenditures)</w:t>
      </w:r>
      <w:r>
        <w:tab/>
      </w:r>
      <w:r>
        <w:rPr/>
        <w:t xml:space="preserve">$769,000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$2,172,000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Facility Improvements (92000036)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public school districts for the modernization and upgrade of specialized science, technology, engineering and math (STEM) facilities in high schools.</w:t>
      </w:r>
    </w:p>
    <w:p>
      <w:pPr>
        <w:spacing w:before="0" w:after="0" w:line="408" w:lineRule="exact"/>
        <w:ind w:left="0" w:right="0" w:firstLine="576"/>
        <w:jc w:val="left"/>
      </w:pPr>
      <w:r>
        <w:rPr/>
        <w:t xml:space="preserve">(1) The specialized STEM facility grant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specified in subsection (3) of this section and recommend a single rank-ordered list of grant applications. The superintendent of public instruction may modify the rank-ordered list received by the statewide STEM organization to prepare a preliminary grant award list for submission to the office of financial management as part of the required allotment request. The preliminary award list must also be submitted to the appropriate committees of the legislature with the original ranking by the statewide STEM organization with explanations for any changes made to the ranking. The office of financial management must not approve requested allotments for the proposed grant awards for thirty days following the allotment request to allow review of the proposed grant award list by interested parties.</w:t>
      </w:r>
    </w:p>
    <w:p>
      <w:pPr>
        <w:spacing w:before="0" w:after="0" w:line="408" w:lineRule="exact"/>
        <w:ind w:left="0" w:right="0" w:firstLine="576"/>
        <w:jc w:val="left"/>
      </w:pPr>
      <w:r>
        <w:rPr/>
        <w:t xml:space="preserve">(2) One hundred percent of project costs are eligible for grants under this program for:</w:t>
      </w:r>
    </w:p>
    <w:p>
      <w:pPr>
        <w:spacing w:before="0" w:after="0" w:line="408" w:lineRule="exact"/>
        <w:ind w:left="0" w:right="0" w:firstLine="576"/>
        <w:jc w:val="left"/>
      </w:pPr>
      <w:r>
        <w:rPr/>
        <w:t xml:space="preserve">(a) Facilities owned by public school districts or public charter schools used for grades nine through twelve;</w:t>
      </w:r>
    </w:p>
    <w:p>
      <w:pPr>
        <w:spacing w:before="0" w:after="0" w:line="408" w:lineRule="exact"/>
        <w:ind w:left="0" w:right="0" w:firstLine="576"/>
        <w:jc w:val="left"/>
      </w:pPr>
      <w:r>
        <w:rPr/>
        <w:t xml:space="preserve">(b) Facilities built or modernized more than ten years prior to the grant application; and</w:t>
      </w:r>
    </w:p>
    <w:p>
      <w:pPr>
        <w:spacing w:before="0" w:after="0" w:line="408" w:lineRule="exact"/>
        <w:ind w:left="0" w:right="0" w:firstLine="576"/>
        <w:jc w:val="left"/>
      </w:pPr>
      <w:r>
        <w:rPr/>
        <w:t xml:space="preserve">(c) Project costs for design, construction, project management, capitalized and noncapitalized equipment and fixtures, and necessary utility and information technology systems upgrades to support the specialized STEM facilities.</w:t>
      </w:r>
    </w:p>
    <w:p>
      <w:pPr>
        <w:spacing w:before="0" w:after="0" w:line="408" w:lineRule="exact"/>
        <w:ind w:left="0" w:right="0" w:firstLine="576"/>
        <w:jc w:val="left"/>
      </w:pPr>
      <w:r>
        <w:rPr/>
        <w:t xml:space="preserve">(3) The criteria listed in this subsection must be used to rank grant requests. In applying these criteria, the statewide STEM organization should seek to recommend funding for projects that modernize the most inadequate facilities, to be used by the most qualified STEM teachers, expected to result in the greatest gains in STEM literacy for the greatest number of students for the aggregate amount of proposed grant funding, while improving specialized STEM facilities in rural, suburban, and urban districts in all parts of the state. The criteria are:</w:t>
      </w:r>
    </w:p>
    <w:p>
      <w:pPr>
        <w:spacing w:before="0" w:after="0" w:line="408" w:lineRule="exact"/>
        <w:ind w:left="0" w:right="0" w:firstLine="576"/>
        <w:jc w:val="left"/>
      </w:pPr>
      <w:r>
        <w:rPr/>
        <w:t xml:space="preserve">(a)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(b)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rPr/>
        <w:t xml:space="preserve">(c) The expected gains in STEM literacy that are expected from the proposed specialized STEM facilities in comparison to the proposed project costs; and</w:t>
      </w:r>
    </w:p>
    <w:p>
      <w:pPr>
        <w:spacing w:before="0" w:after="0" w:line="408" w:lineRule="exact"/>
        <w:ind w:left="0" w:right="0" w:firstLine="576"/>
        <w:jc w:val="left"/>
      </w:pPr>
      <w:r>
        <w:rPr/>
        <w:t xml:space="preserve">(d) A broad distribution of grants across the state benefiting rural, suburban, and urban districts.</w:t>
      </w:r>
    </w:p>
    <w:p>
      <w:pPr>
        <w:spacing w:before="0" w:after="0" w:line="408" w:lineRule="exact"/>
        <w:ind w:left="0" w:right="0" w:firstLine="576"/>
        <w:jc w:val="left"/>
      </w:pPr>
      <w:r>
        <w:rPr/>
        <w:t xml:space="preserve">(4) Modernized spaces funded with this grant program in the prior ten years are not eligible to receive state funding for modernization through this grant program or the school construction assistance program for the space that has been modernized with this grant program. The office of the superintendent of public instruction shall write rules to ensure new space added with funding provided by this grant is included in the eligible inventory for the school construction assistance program.</w:t>
      </w:r>
    </w:p>
    <w:p>
      <w:pPr>
        <w:spacing w:before="0" w:after="0" w:line="408" w:lineRule="exact"/>
        <w:ind w:left="0" w:right="0" w:firstLine="576"/>
        <w:jc w:val="left"/>
      </w:pPr>
      <w:r>
        <w:rPr/>
        <w:t xml:space="preserve">(5) The office of the superintendent of public instruction, in consultation with the STEM education innovation alliance, must prepare a plan for evaluating the student performance outcomes resulting from the STEM facility grant program. The evaluation plan and estimated cost must be submitted to the appropriate committees of the legislature by January 1, 2017. The evaluation plan must provide an initial evaluation report on student outcomes by January 1, 2021. The report must also consider options for expanding the grant program to improve specialized STEM facilities for middle and elementary schools.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Spokane Valley Tech Skills Center Addition (92000038)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replacement of the Marysville Pilchuck high school cafeteria.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Cottage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$3,651,000</w:t>
      </w:r>
    </w:p>
    <w:p>
      <w:pPr>
        <w:tabs>
          <w:tab w:val="right" w:leader="dot" w:pos="9936"/>
        </w:tabs>
        <w:ind w:left="0" w:right="0" w:firstLine="1440"/>
      </w:pPr>
      <w:r>
        <w:rPr/>
        <w:t xml:space="preserve">TOTAL</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New Education and Physical Education Building (30000022)</w:t>
      </w:r>
    </w:p>
    <w:p>
      <w:pPr>
        <w:spacing w:before="120" w:after="0" w:line="408" w:lineRule="exact"/>
        <w:ind w:left="0" w:right="0" w:firstLine="576"/>
        <w:jc w:val="left"/>
      </w:pPr>
      <w:r>
        <w:rPr/>
        <w:t xml:space="preserve">The appropriation in this section is subject to the following conditions and limitations: (1) The center for childhood deafness and hearing loss shall update the predesign for a new education and physical education building; (2) upon completion of the predesign study, the center for childhood deafness and hearing loss shall enter into an interagency agreement with the office of financial management to provide funding for a budget evaluation study. The office of financial management shall use a budget evaluation study team approach using value engineering techniques and life cycle cost analysis in conducting the study. The office of financial management shall select the budget evaluation team members, contract for the study, and report the results to the legislature and the center for childhood deafness and hearing loss in a timely manner following completion of the study. The study must also include a review of specific facility needs that provide support in educating students with deafness or hearing loss.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$22,850,000</w:t>
      </w:r>
    </w:p>
    <w:p>
      <w:pPr>
        <w:tabs>
          <w:tab w:val="right" w:leader="dot" w:pos="9936"/>
        </w:tabs>
        <w:ind w:left="0" w:right="0" w:firstLine="1440"/>
      </w:pPr>
      <w:r>
        <w:rPr/>
        <w:t xml:space="preserve">TOTAL</w:t>
      </w:r>
      <w:r>
        <w:tab/>
      </w:r>
      <w:r>
        <w:rPr/>
        <w:t xml:space="preserve">$23,080,000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Public Works (30000023)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Cottage HVAC Replacement (30000028)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spacing w:before="120" w:after="0" w:line="408" w:lineRule="exact"/>
        <w:ind w:left="0" w:right="0" w:firstLine="576"/>
        <w:jc w:val="left"/>
        <w:tabs>
          <w:tab w:val="right" w:leader="dot" w:pos="9936"/>
        </w:tabs>
      </w:pPr>
      <w:r>
        <w:rPr/>
        <w:t xml:space="preserve">Prior Biennia (Expenditures)</w:t>
      </w:r>
      <w:r>
        <w:tab/>
      </w:r>
      <w:r>
        <w:rPr/>
        <w:t xml:space="preserve">$5,590,000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576"/>
        <w:jc w:val="left"/>
      </w:pPr>
      <w:r>
        <w:rPr/>
        <w:t xml:space="preserve">The appropriation in this section is subject to the following condition and limitation: The appropriation is provided solely for the construction of a new computer science and engineering building built in a location consistent with the preferred site as recommended by the CSE II feasibility study produced by LMN architects and analyzed in the 2015 environmental impact study.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Minor Capital Repairs - Preservation (30000494)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$42,554,000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Urban/Science Education Facility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Classroom Building Renovation - Urban Solutions Center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$160,276,000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$50,317,000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2013-15 Minor Works - Preservation, Safety, Infrastructure (30000849)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$1,720,000</w:t>
      </w:r>
    </w:p>
    <w:p>
      <w:pPr>
        <w:tabs>
          <w:tab w:val="right" w:leader="dot" w:pos="9936"/>
        </w:tabs>
        <w:ind w:left="0" w:right="0" w:firstLine="1440"/>
      </w:pPr>
      <w:r>
        <w:rPr/>
        <w:t xml:space="preserve">Subtotal Reappropriation</w:t>
      </w:r>
      <w:r>
        <w:tab/>
      </w:r>
      <w:r>
        <w:rPr/>
        <w:t xml:space="preserve">$2,370,000</w:t>
      </w:r>
    </w:p>
    <w:p>
      <w:pPr>
        <w:spacing w:before="120" w:after="0" w:line="408" w:lineRule="exact"/>
        <w:ind w:left="0" w:right="0" w:firstLine="576"/>
        <w:jc w:val="left"/>
        <w:tabs>
          <w:tab w:val="right" w:leader="dot" w:pos="9936"/>
        </w:tabs>
      </w:pPr>
      <w:r>
        <w:rPr/>
        <w:t xml:space="preserve">Prior Biennia (Expenditures)</w:t>
      </w:r>
      <w:r>
        <w:tab/>
      </w:r>
      <w:r>
        <w:rPr/>
        <w:t xml:space="preserve">$26,194,000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Dairy Research and Teaching Facility (30001168)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576"/>
        <w:jc w:val="left"/>
      </w:pPr>
      <w:r>
        <w:rPr/>
        <w:t xml:space="preserve">The appropriations in this section are subject to the following conditions and limitations: By September 1, 2016, the university shall provide to the governor and the legislative fiscal committees, enrollment and utilization projections for each of the proposed science I, science II, and science building renovation projects. The projections must include current enrollment and utilization of the major courses that will be offered in each building. The projections must be for twenty five years from the start of the buildings' occupancy.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$1,825,000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$7,667,000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Eastern Washington University Minor Works Preservation (30000468)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tabs>
          <w:tab w:val="right" w:leader="dot" w:pos="9936"/>
        </w:tabs>
        <w:ind w:left="0" w:right="0" w:firstLine="1440"/>
      </w:pPr>
      <w:r>
        <w:rPr/>
        <w:t xml:space="preserve">Subtotal Reappropriation</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$5,804,000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$21,771,000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576"/>
        <w:jc w:val="left"/>
      </w:pPr>
      <w:r>
        <w:rPr/>
        <w:t xml:space="preserve">The appropriations in this section are subject to the following conditions and limitations: The reappropriation amounts may be used for the construction phase of the project.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$56,041,000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$1,935,000</w:t>
      </w:r>
    </w:p>
    <w:p>
      <w:pPr>
        <w:tabs>
          <w:tab w:val="right" w:leader="dot" w:pos="9936"/>
        </w:tabs>
        <w:ind w:left="0" w:right="0" w:firstLine="1440"/>
      </w:pPr>
      <w:r>
        <w:rPr/>
        <w:t xml:space="preserve">Subtotal Appropriation</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$18,640,000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(30000448)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$9,780,000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$7,275,000</w:t>
      </w:r>
    </w:p>
    <w:p>
      <w:pPr>
        <w:tabs>
          <w:tab w:val="right" w:leader="dot" w:pos="9936"/>
        </w:tabs>
        <w:ind w:left="0" w:right="0" w:firstLine="1440"/>
      </w:pPr>
      <w:r>
        <w:rPr/>
        <w:t xml:space="preserve">Subtotal Appropriation</w:t>
      </w:r>
      <w:r>
        <w:tab/>
      </w:r>
      <w:r>
        <w:rPr/>
        <w:t xml:space="preserve">$10,045,000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$39,955,000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(30000084)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$5,400,000</w:t>
      </w:r>
    </w:p>
    <w:p>
      <w:pPr>
        <w:tabs>
          <w:tab w:val="right" w:leader="dot" w:pos="9936"/>
        </w:tabs>
        <w:ind w:left="0" w:right="0" w:firstLine="1440"/>
      </w:pPr>
      <w:r>
        <w:rPr/>
        <w:t xml:space="preserve">Subtotal Appropriation</w:t>
      </w:r>
      <w:r>
        <w:tab/>
      </w:r>
      <w:r>
        <w:rPr/>
        <w:t xml:space="preserve">$64,000,000</w:t>
      </w:r>
    </w:p>
    <w:p>
      <w:pPr>
        <w:spacing w:before="120" w:after="0" w:line="408" w:lineRule="exact"/>
        <w:ind w:left="0" w:right="0" w:firstLine="576"/>
        <w:jc w:val="left"/>
        <w:tabs>
          <w:tab w:val="right" w:leader="dot" w:pos="9936"/>
        </w:tabs>
      </w:pPr>
      <w:r>
        <w:rPr/>
        <w:t xml:space="preserve">Prior Biennia (Expenditures)</w:t>
      </w:r>
      <w:r>
        <w:tab/>
      </w:r>
      <w:r>
        <w:rPr/>
        <w:t xml:space="preserve">$7,051,000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(30000524)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$6,750,000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 however, the reappropriation for the Highline heritage museum may be used to renovate an existing building.</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(30000164)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w:t>
      </w:r>
      <w:r>
        <w:tab/>
      </w:r>
      <w:r>
        <w:rPr/>
        <w:t xml:space="preserve">$108,000</w:t>
      </w:r>
    </w:p>
    <w:p>
      <w:pPr>
        <w:spacing w:before="0" w:after="0" w:line="408" w:lineRule="exact"/>
        <w:ind w:left="0" w:right="0" w:firstLine="0"/>
        <w:jc w:val="left"/>
        <w:tabs>
          <w:tab w:val="right" w:leader="dot" w:pos="9936"/>
        </w:tabs>
      </w:pPr>
      <w:r>
        <w:rPr/>
        <w:t xml:space="preserve">Historic community center, library &amp; city hall 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w:t>
      </w:r>
      <w:r>
        <w:tab/>
      </w:r>
      <w:r>
        <w:rPr/>
        <w:t xml:space="preserve">$79,000</w:t>
      </w:r>
    </w:p>
    <w:p>
      <w:pPr>
        <w:spacing w:before="0" w:after="0" w:line="408" w:lineRule="exact"/>
        <w:ind w:left="0" w:right="0" w:firstLine="0"/>
        <w:jc w:val="left"/>
        <w:tabs>
          <w:tab w:val="right" w:leader="dot" w:pos="9936"/>
        </w:tabs>
      </w:pPr>
      <w:r>
        <w:rPr/>
        <w:t xml:space="preserve">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&amp;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w:t>
      </w:r>
      <w:r>
        <w:tab/>
      </w:r>
      <w:r>
        <w:rPr/>
        <w:t xml:space="preserve">$41,000</w:t>
      </w:r>
    </w:p>
    <w:p>
      <w:pPr>
        <w:spacing w:before="0" w:after="0" w:line="408" w:lineRule="exact"/>
        <w:ind w:left="0" w:right="0" w:firstLine="0"/>
        <w:jc w:val="left"/>
        <w:tabs>
          <w:tab w:val="right" w:leader="dot" w:pos="9936"/>
        </w:tabs>
      </w:pPr>
      <w:r>
        <w:rPr/>
        <w:t xml:space="preserve">Henderson house &amp;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w:t>
      </w:r>
      <w:r>
        <w:tab/>
      </w:r>
      <w:r>
        <w:rPr/>
        <w:t xml:space="preserve">$344,000</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Research Center HVAC Replacement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Exhibit Hall/Cowles Center Renovation (30000036)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shall be submitted to the office of financial management and the fiscal committees of the legislature by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$19,199,000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$32,708,000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$21,389,000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spacing w:before="120" w:after="0" w:line="408" w:lineRule="exact"/>
        <w:ind w:left="0" w:right="0" w:firstLine="576"/>
        <w:jc w:val="left"/>
        <w:tabs>
          <w:tab w:val="right" w:leader="dot" w:pos="9936"/>
        </w:tabs>
      </w:pPr>
      <w:r>
        <w:rPr/>
        <w:t xml:space="preserve">Prior Biennia (Expenditures)</w:t>
      </w:r>
      <w:r>
        <w:tab/>
      </w:r>
      <w:r>
        <w:rPr/>
        <w:t xml:space="preserve">$23,136,000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$35,120,000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spacing w:before="120" w:after="0" w:line="408" w:lineRule="exact"/>
        <w:ind w:left="0" w:right="0" w:firstLine="576"/>
        <w:jc w:val="left"/>
        <w:tabs>
          <w:tab w:val="right" w:leader="dot" w:pos="9936"/>
        </w:tabs>
      </w:pPr>
      <w:r>
        <w:rPr/>
        <w:t xml:space="preserve">Prior Biennia (Expenditures)</w:t>
      </w:r>
      <w:r>
        <w:tab/>
      </w:r>
      <w:r>
        <w:rPr/>
        <w:t xml:space="preserve">$17,013,000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spacing w:before="120" w:after="0" w:line="408" w:lineRule="exact"/>
        <w:ind w:left="0" w:right="0" w:firstLine="576"/>
        <w:jc w:val="left"/>
        <w:tabs>
          <w:tab w:val="right" w:leader="dot" w:pos="9936"/>
        </w:tabs>
      </w:pPr>
      <w:r>
        <w:rPr/>
        <w:t xml:space="preserve">Prior Biennia (Expenditures)</w:t>
      </w:r>
      <w:r>
        <w:tab/>
      </w:r>
      <w:r>
        <w:rPr/>
        <w:t xml:space="preserve">$29,444,000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spacing w:before="120" w:after="0" w:line="408" w:lineRule="exact"/>
        <w:ind w:left="0" w:right="0" w:firstLine="576"/>
        <w:jc w:val="left"/>
        <w:tabs>
          <w:tab w:val="right" w:leader="dot" w:pos="9936"/>
        </w:tabs>
      </w:pPr>
      <w:r>
        <w:rPr/>
        <w:t xml:space="preserve">Prior Biennia (Expenditures)</w:t>
      </w:r>
      <w:r>
        <w:tab/>
      </w:r>
      <w:r>
        <w:rPr/>
        <w:t xml:space="preserve">$33,534,000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spacing w:before="120" w:after="0" w:line="408" w:lineRule="exact"/>
        <w:ind w:left="0" w:right="0" w:firstLine="576"/>
        <w:jc w:val="left"/>
        <w:tabs>
          <w:tab w:val="right" w:leader="dot" w:pos="9936"/>
        </w:tabs>
      </w:pPr>
      <w:r>
        <w:rPr/>
        <w:t xml:space="preserve">Prior Biennia (Expenditures)</w:t>
      </w:r>
      <w:r>
        <w:tab/>
      </w:r>
      <w:r>
        <w:rPr/>
        <w:t xml:space="preserve">$22,090,000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spacing w:before="120" w:after="0" w:line="408" w:lineRule="exact"/>
        <w:ind w:left="0" w:right="0" w:firstLine="576"/>
        <w:jc w:val="left"/>
        <w:tabs>
          <w:tab w:val="right" w:leader="dot" w:pos="9936"/>
        </w:tabs>
      </w:pPr>
      <w:r>
        <w:rPr/>
        <w:t xml:space="preserve">Prior Biennia (Expenditures)</w:t>
      </w:r>
      <w:r>
        <w:tab/>
      </w:r>
      <w:r>
        <w:rPr/>
        <w:t xml:space="preserve">$11,019,000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spacing w:before="120" w:after="0" w:line="408" w:lineRule="exact"/>
        <w:ind w:left="0" w:right="0" w:firstLine="576"/>
        <w:jc w:val="left"/>
        <w:tabs>
          <w:tab w:val="right" w:leader="dot" w:pos="9936"/>
        </w:tabs>
      </w:pPr>
      <w:r>
        <w:rPr/>
        <w:t xml:space="preserve">Prior Biennia (Expenditures)</w:t>
      </w:r>
      <w:r>
        <w:tab/>
      </w:r>
      <w:r>
        <w:rPr/>
        <w:t xml:space="preserve">$7,073,000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spacing w:before="120" w:after="0" w:line="408" w:lineRule="exact"/>
        <w:ind w:left="0" w:right="0" w:firstLine="576"/>
        <w:jc w:val="left"/>
        <w:tabs>
          <w:tab w:val="right" w:leader="dot" w:pos="9936"/>
        </w:tabs>
      </w:pPr>
      <w:r>
        <w:rPr/>
        <w:t xml:space="preserve">Prior Biennia (Expenditures)</w:t>
      </w:r>
      <w:r>
        <w:tab/>
      </w:r>
      <w:r>
        <w:rPr/>
        <w:t xml:space="preserve">$2,238,000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spacing w:before="120" w:after="0" w:line="408" w:lineRule="exact"/>
        <w:ind w:left="0" w:right="0" w:firstLine="576"/>
        <w:jc w:val="left"/>
        <w:tabs>
          <w:tab w:val="right" w:leader="dot" w:pos="9936"/>
        </w:tabs>
      </w:pPr>
      <w:r>
        <w:rPr/>
        <w:t xml:space="preserve">Prior Biennia (Expenditures)</w:t>
      </w:r>
      <w:r>
        <w:tab/>
      </w:r>
      <w:r>
        <w:rPr/>
        <w:t xml:space="preserve">$14,293,000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$42,209,000</w:t>
      </w:r>
    </w:p>
    <w:p>
      <w:pPr>
        <w:spacing w:before="120" w:after="0" w:line="408" w:lineRule="exact"/>
        <w:ind w:left="0" w:right="0" w:firstLine="576"/>
        <w:jc w:val="left"/>
        <w:tabs>
          <w:tab w:val="right" w:leader="dot" w:pos="9936"/>
        </w:tabs>
      </w:pPr>
      <w:r>
        <w:rPr/>
        <w:t xml:space="preserve">Prior Biennia (Expenditures)</w:t>
      </w:r>
      <w:r>
        <w:tab/>
      </w:r>
      <w:r>
        <w:rPr/>
        <w:t xml:space="preserve">$2,472,000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$32,089,000</w:t>
      </w:r>
    </w:p>
    <w:p>
      <w:pPr>
        <w:spacing w:before="120" w:after="0" w:line="408" w:lineRule="exact"/>
        <w:ind w:left="0" w:right="0" w:firstLine="576"/>
        <w:jc w:val="left"/>
        <w:tabs>
          <w:tab w:val="right" w:leader="dot" w:pos="9936"/>
        </w:tabs>
      </w:pPr>
      <w:r>
        <w:rPr/>
        <w:t xml:space="preserve">Prior Biennia (Expenditures)</w:t>
      </w:r>
      <w:r>
        <w:tab/>
      </w:r>
      <w:r>
        <w:rPr/>
        <w:t xml:space="preserve">$1,886,000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spacing w:before="120" w:after="0" w:line="408" w:lineRule="exact"/>
        <w:ind w:left="0" w:right="0" w:firstLine="576"/>
        <w:jc w:val="left"/>
        <w:tabs>
          <w:tab w:val="right" w:leader="dot" w:pos="9936"/>
        </w:tabs>
      </w:pPr>
      <w:r>
        <w:rPr/>
        <w:t xml:space="preserve">Prior Biennia (Expenditures)</w:t>
      </w:r>
      <w:r>
        <w:tab/>
      </w:r>
      <w:r>
        <w:rPr/>
        <w:t xml:space="preserve">$1,104,000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spacing w:before="120" w:after="0" w:line="408" w:lineRule="exact"/>
        <w:ind w:left="0" w:right="0" w:firstLine="576"/>
        <w:jc w:val="left"/>
        <w:tabs>
          <w:tab w:val="right" w:leader="dot" w:pos="9936"/>
        </w:tabs>
      </w:pPr>
      <w:r>
        <w:rPr/>
        <w:t xml:space="preserve">Prior Biennia (Expenditures)</w:t>
      </w:r>
      <w:r>
        <w:tab/>
      </w:r>
      <w:r>
        <w:rPr/>
        <w:t xml:space="preserve">$23,497,000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spacing w:before="120" w:after="0" w:line="408" w:lineRule="exact"/>
        <w:ind w:left="0" w:right="0" w:firstLine="576"/>
        <w:jc w:val="left"/>
        <w:tabs>
          <w:tab w:val="right" w:leader="dot" w:pos="9936"/>
        </w:tabs>
      </w:pPr>
      <w:r>
        <w:rPr/>
        <w:t xml:space="preserve">Prior Biennia (Expenditures)</w:t>
      </w:r>
      <w:r>
        <w:tab/>
      </w:r>
      <w:r>
        <w:rPr/>
        <w:t xml:space="preserve">$928,000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(30000723)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$1,765,000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Forest Reserve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w:t>
      </w:r>
    </w:p>
    <w:p>
      <w:pPr>
        <w:spacing w:before="0" w:after="0" w:line="408" w:lineRule="exact"/>
        <w:ind w:left="0" w:right="0" w:firstLine="576"/>
        <w:jc w:val="left"/>
        <w:tabs>
          <w:tab w:val="right" w:leader="dot" w:pos="9936"/>
        </w:tabs>
      </w:pPr>
      <w:pPr>
        <w:tabs>
          <w:tab w:val="right" w:leader="dot" w:pos="9360"/>
        </w:tabs>
      </w:pPr>
      <w:r>
        <w:rPr/>
        <w:t xml:space="preserve">Gardener-Evans Higher Education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tabs>
          <w:tab w:val="right" w:leader="dot" w:pos="9936"/>
        </w:tabs>
        <w:ind w:left="0" w:right="0" w:firstLine="1440"/>
      </w:pPr>
      <w:r>
        <w:rPr/>
        <w:t xml:space="preserve">Subtotal Reappropriation</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$16,852,000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(30000779)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$16,635,000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(30000844)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$7,231,000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(30000897)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spacing w:before="120" w:after="0" w:line="408" w:lineRule="exact"/>
        <w:ind w:left="0" w:right="0" w:firstLine="576"/>
        <w:jc w:val="left"/>
        <w:tabs>
          <w:tab w:val="right" w:leader="dot" w:pos="9936"/>
        </w:tabs>
      </w:pPr>
      <w:r>
        <w:rPr/>
        <w:t xml:space="preserve">Prior Biennia (Expenditures)</w:t>
      </w:r>
      <w:r>
        <w:tab/>
      </w:r>
      <w:r>
        <w:rPr/>
        <w:t xml:space="preserve">$19,229,000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(30000941)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$71,000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WATR Center (30000979)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2015 SUPPLEMENTAL CAPITAL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3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38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38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3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3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38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38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3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Snohomish County Sheriff's Office South Precinct</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3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38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38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38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38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3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3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38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3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38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38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3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38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38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Higher Education Preservation Information (91000427)</w:t>
      </w:r>
    </w:p>
    <w:p>
      <w:pPr>
        <w:spacing w:before="120" w:after="0" w:line="408" w:lineRule="exact"/>
        <w:ind w:left="0" w:right="0" w:firstLine="576"/>
        <w:jc w:val="left"/>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r>
        <w:rPr/>
        <w:t xml:space="preserve">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$116,000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$85,000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$21,000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spacing w:before="0" w:after="0" w:line="408" w:lineRule="exact"/>
        <w:ind w:left="0" w:right="0" w:firstLine="0"/>
        <w:jc w:val="left"/>
        <w:tabs>
          <w:tab w:val="right" w:leader="none" w:pos="9936"/>
        </w:tabs>
      </w:pPr>
      <w:r>
        <w:tab/>
      </w:r>
      <w:r>
        <w:rPr>
          <w:u w:val="single"/>
        </w:rPr>
        <w:t xml:space="preserve">$17,000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4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20" w:type="dxa"/>
            <w:vAlign w:val="top"/>
          </w:tcPr>
          <w:p>
            <w:pPr>
              <w:spacing w:before="0" w:after="0" w:line="408" w:lineRule="exact"/>
              <w:ind w:left="0" w:right="0" w:firstLine="0"/>
              <w:jc w:val="left"/>
            </w:pPr>
            <w:r>
              <w:rPr>
                <w:rFonts w:ascii="Times New Roman" w:hAnsi="Times New Roman"/>
                <w:sz w:val="20"/>
              </w:rPr>
              <w:t xml:space="preserve">0-200</w:t>
            </w:r>
          </w:p>
        </w:tc>
        <w:tc>
          <w:tcPr>
            <w:tcW w:w="244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201-300</w:t>
            </w:r>
          </w:p>
        </w:tc>
        <w:tc>
          <w:tcPr>
            <w:tcW w:w="244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301-or more</w:t>
            </w:r>
          </w:p>
        </w:tc>
        <w:tc>
          <w:tcPr>
            <w:tcW w:w="244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$100,593,000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$4,400,000 for fiscal year 2015</w:t>
      </w:r>
      <w:r>
        <w:tab/>
      </w:r>
      <w:r>
        <w:rPr>
          <w:u w:val="single"/>
        </w:rPr>
        <w:t xml:space="preserve">$4,400,000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thirty-eight million dollars for the 2015-2017 biennium, two hundred thirty million dollars for the 2017-2019 biennium, and three hundred twenty-eight million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(4)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(5)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(6) Department of corrections: Enter into a financing contract for up to $2,163,000 plus financing expenses and required reserves for the remodel of the correctional industry's food factory.</w:t>
      </w:r>
    </w:p>
    <w:p>
      <w:pPr>
        <w:spacing w:before="0" w:after="0" w:line="408" w:lineRule="exact"/>
        <w:ind w:left="0" w:right="0" w:firstLine="576"/>
        <w:jc w:val="left"/>
      </w:pPr>
      <w:r>
        <w:rPr/>
        <w:t xml:space="preserve">(7)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(8)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the new Auburn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0" w:after="0" w:line="408" w:lineRule="exact"/>
        <w:ind w:left="0" w:right="0" w:firstLine="576"/>
        <w:jc w:val="left"/>
      </w:pPr>
      <w:r>
        <w:rPr/>
        <w:t xml:space="preserve">(4) The office of financial management, in fulfilling its duties under RCW 43.88.030(5)(h) to estimate total costs, shall require higher education agencies to submit supplemental information where the square footage costs of any project exceed the square footage cost range, adjusted for inflation, as established in the section 3, chapter 205, Laws of 2008 cost study. The supplemental information shall include reasons for exceeding the cost range, alternatives to reduce the project cost to be within the acceptable square footage range, or other revenue sources in lieu of state bonds to finance those costs in excess of the cost study range. All two and four year colleges and universities shall provide this data as part of their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spacing w:before="0" w:after="0" w:line="408" w:lineRule="exact"/>
        <w:ind w:left="0" w:right="0" w:firstLine="576"/>
        <w:jc w:val="left"/>
      </w:pPr>
      <w:r>
        <w:rPr/>
        <w:t xml:space="preserve">(1) Moneys appropriated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u w:val="single"/>
        </w:rPr>
        <w:t xml:space="preserve">(c) During the 2015-2017 fiscal biennium, notwithstanding (a) and (b) of this subsection, moneys appropriated for this chapter must be allocated as follows:</w:t>
      </w:r>
    </w:p>
    <w:p>
      <w:pPr>
        <w:spacing w:before="0" w:after="0" w:line="408" w:lineRule="exact"/>
        <w:ind w:left="0" w:right="0" w:firstLine="576"/>
        <w:jc w:val="left"/>
      </w:pPr>
      <w:r>
        <w:rPr>
          <w:u w:val="single"/>
        </w:rPr>
        <w:t xml:space="preserve">(i) Two million six hundred ninety-five thousand dollars to the farmland preservation account;</w:t>
      </w:r>
    </w:p>
    <w:p>
      <w:pPr>
        <w:spacing w:before="0" w:after="0" w:line="408" w:lineRule="exact"/>
        <w:ind w:left="0" w:right="0" w:firstLine="576"/>
        <w:jc w:val="left"/>
      </w:pPr>
      <w:r>
        <w:rPr>
          <w:u w:val="single"/>
        </w:rPr>
        <w:t xml:space="preserve">(ii) Four million seven hundred sixty-six thousand dollars to the riparian easement account;</w:t>
      </w:r>
    </w:p>
    <w:p>
      <w:pPr>
        <w:spacing w:before="0" w:after="0" w:line="408" w:lineRule="exact"/>
        <w:ind w:left="0" w:right="0" w:firstLine="576"/>
        <w:jc w:val="left"/>
      </w:pPr>
      <w:r>
        <w:rPr>
          <w:u w:val="single"/>
        </w:rPr>
        <w:t xml:space="preserve">(iii) The balance of the appropriation to the outdoor recreation account.</w:t>
      </w:r>
    </w:p>
    <w:p>
      <w:pPr>
        <w:spacing w:before="0" w:after="0" w:line="408" w:lineRule="exact"/>
        <w:ind w:left="0" w:right="0" w:firstLine="576"/>
        <w:jc w:val="left"/>
      </w:pPr>
      <w:r>
        <w:rPr/>
        <w:t xml:space="preserve">(2) Except as otherwise provided in chapter 303, Laws of 2005,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(4) Projects receiving grants under this chapter that are developed or otherwise accessible for public recreational uses shall be available to the public.</w:t>
      </w:r>
    </w:p>
    <w:p>
      <w:pPr>
        <w:spacing w:before="0" w:after="0" w:line="408" w:lineRule="exact"/>
        <w:ind w:left="0" w:right="0" w:firstLine="576"/>
        <w:jc w:val="left"/>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spacing w:before="0" w:after="0" w:line="408" w:lineRule="exact"/>
        <w:ind w:left="0" w:right="0" w:firstLine="576"/>
        <w:jc w:val="left"/>
      </w:pPr>
      <w:r>
        <w:rPr/>
        <w:t xml:space="preserve">(6) The board may accept private donations to the habitat conservation account, the outdoor recreation account, the riparian protection account, and the farmlands preservation account for the purposes specified in this chapter.</w:t>
      </w:r>
    </w:p>
    <w:p>
      <w:pPr>
        <w:spacing w:before="0" w:after="0" w:line="408" w:lineRule="exact"/>
        <w:ind w:left="0" w:right="0" w:firstLine="576"/>
        <w:jc w:val="left"/>
      </w:pPr>
      <w:r>
        <w:rPr/>
        <w:t xml:space="preserve">(7) The board may apply up to three percent of the funds appropriated for this chapter for its office for the administration of the programs and purposes specified in this chapter.</w:t>
      </w:r>
    </w:p>
    <w:p>
      <w:pPr>
        <w:spacing w:before="0" w:after="0" w:line="408" w:lineRule="exact"/>
        <w:ind w:left="0" w:right="0" w:firstLine="576"/>
        <w:jc w:val="left"/>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r>
        <w:rPr>
          <w:u w:val="single"/>
        </w:rPr>
        <w:t xml:space="preserve">; however, during the 2015-2017 fiscal biennium, the amount allocated to the state parks and recreation commission must be zero. The legislature intends to appropriate money for state park development projects through the state parks and recreation commission capital budget to ensure transparency and coordination with other capital budget appropriations for state parks</w:t>
      </w:r>
      <w:r>
        <w:rPr/>
        <w:t xml:space="preserve">;</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r>
        <w:rPr>
          <w:u w:val="single"/>
        </w:rPr>
        <w:t xml:space="preserve">; however, during the 2015-2017 fiscal biennium, the allocation to local parks must be that balance of the outdoor recreation account after deducting the amounts specified in subsections (c) and (d) of this section, and provided further one hundred percent of the money for local parks must be for the prioritized list of projects prepared by the board without regard to whether they are development or acquisition</w:t>
      </w:r>
      <w:r>
        <w:rPr/>
        <w:t xml:space="preserve">;</w:t>
      </w:r>
    </w:p>
    <w:p>
      <w:pPr>
        <w:spacing w:before="0" w:after="0" w:line="408" w:lineRule="exact"/>
        <w:ind w:left="0" w:right="0" w:firstLine="576"/>
        <w:jc w:val="left"/>
      </w:pPr>
      <w:r>
        <w:rPr/>
        <w:t xml:space="preserve">(c) Not less than twenty percent for the acquisition, renovation, or development of trails</w:t>
      </w:r>
      <w:r>
        <w:rPr>
          <w:u w:val="single"/>
        </w:rPr>
        <w:t xml:space="preserve">; however, during the 2015-2017 fiscal biennium, the allocation for the acquisition, renovation and development of trails must be twelve million one hundred eighty thousand dollars</w:t>
      </w:r>
      <w:r>
        <w:rPr/>
        <w:t xml:space="preserve">;</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w:t>
      </w:r>
      <w:r>
        <w:rPr>
          <w:u w:val="single"/>
        </w:rPr>
        <w:t xml:space="preserve">; however, during the 2015-2017 fiscal biennium, the allocation for the acquisition, renovation and development of water access sites must be seven million two hundred eighty thousand dollars</w:t>
      </w:r>
      <w:r>
        <w:rPr/>
        <w:t xml:space="preserve">;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r>
        <w:rPr>
          <w:u w:val="single"/>
        </w:rPr>
        <w:t xml:space="preserve">; however, during the 2015-2017 fiscal biennium, the allocation for the development and renovation projects on state recreation lands must be zero. The legislature intends to appropriate money for development and renovation of state recreation lands through the respective state agency capital budgets to ensure transparency and coordination with other capital budget appropriations for state recreation lands</w:t>
      </w:r>
      <w:r>
        <w:rPr/>
        <w:t xml:space="preserve">.</w:t>
      </w:r>
    </w:p>
    <w:p>
      <w:pPr>
        <w:spacing w:before="0" w:after="0" w:line="408" w:lineRule="exact"/>
        <w:ind w:left="0" w:right="0" w:firstLine="576"/>
        <w:jc w:val="left"/>
      </w:pPr>
      <w:r>
        <w:rPr/>
        <w:t xml:space="preserve">(2)(a) In distributing these funds, the board retains discretion to meet the most pressing needs for state and local parks, trails, and water access sites, and is not required to meet the percentages described in subsection (1) of this section in any one biennium</w:t>
      </w:r>
      <w:r>
        <w:rPr>
          <w:u w:val="single"/>
        </w:rPr>
        <w:t xml:space="preserve">; however, during the 2015-2017 fiscal biennium, the allocations specified in subsection (1) of this section must be used to distribute these funds</w:t>
      </w:r>
      <w:r>
        <w:rPr/>
        <w:t xml:space="preserve">.</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 (1)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(3) Only local agencies may apply for acquisition, development, or renovation funds for local parks under subsection (1)(b) of this section.</w:t>
      </w:r>
    </w:p>
    <w:p>
      <w:pPr>
        <w:spacing w:before="0" w:after="0" w:line="408" w:lineRule="exact"/>
        <w:ind w:left="0" w:right="0" w:firstLine="576"/>
        <w:jc w:val="left"/>
      </w:pPr>
      <w:r>
        <w:rPr/>
        <w:t xml:space="preserve">(4) Only state and local agencies may apply for funds for trails under subsection (1)(c) of this section.</w:t>
      </w:r>
    </w:p>
    <w:p>
      <w:pPr>
        <w:spacing w:before="0" w:after="0" w:line="408" w:lineRule="exact"/>
        <w:ind w:left="0" w:right="0" w:firstLine="576"/>
        <w:jc w:val="left"/>
      </w:pPr>
      <w:r>
        <w:rPr/>
        <w:t xml:space="preserve">(5) Only state and local agencies may apply for funds for water access sites under subsection (1)(d)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(Senate Bill No. 5095,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University of Washington building account moneys that are in excess of the debt service due within one year of the date of transfer on all outstanding bonds payable out of the bond retirement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During the 2011-2013 biennium, sums credited to the Washington State University building account shall also be used for routine facility maintenance and utility costs.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Washington State University building account moneys that are in excess of the debt service due within one year of the date of transfer on all outstanding bonds payable out of the bond retirement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During the 2011-2013 biennium, sums in the respective capital accounts shall also be used for routine facility maintenance and utility costs. During the 2013-2015 biennium, sums in the respective capital accounts shall also be used for routine facility maintenance, utility costs, and facility condition assessments. </w:t>
      </w:r>
      <w:r>
        <w:rPr>
          <w:u w:val="single"/>
        </w:rPr>
        <w:t xml:space="preserve">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During the 2011-2013 biennium, sums in the capital projects account shall also be used for routine facility maintenance and utility costs. During the 2013-2015 biennium, sums in the capital projects account shall also be used for routine facility maintenance and utility costs. </w:t>
      </w:r>
      <w:r>
        <w:rPr>
          <w:u w:val="single"/>
        </w:rPr>
        <w:t xml:space="preserve">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During the </w:t>
      </w:r>
      <w:r>
        <w:t>((</w:t>
      </w:r>
      <w:r>
        <w:rPr>
          <w:strike/>
        </w:rPr>
        <w:t xml:space="preserve">2011-2013</w:t>
      </w:r>
      <w:r>
        <w:t>))</w:t>
      </w:r>
      <w:r>
        <w:rPr/>
        <w:t xml:space="preserve"> </w:t>
      </w:r>
      <w:r>
        <w:rPr>
          <w:u w:val="single"/>
        </w:rPr>
        <w:t xml:space="preserve">2015-2017</w:t>
      </w:r>
      <w:r>
        <w:rPr/>
        <w:t xml:space="preserve"> fiscal biennium, the legislature may appropriate moneys from the account </w:t>
      </w:r>
      <w:r>
        <w:t>((</w:t>
      </w:r>
      <w:r>
        <w:rPr>
          <w:strike/>
        </w:rPr>
        <w:t xml:space="preserve">for economic development, innovation, and export grants, including brownfields; main street improvement grants; and the loan program consolidation board</w:t>
      </w:r>
      <w:r>
        <w:t>))</w:t>
      </w:r>
      <w:r>
        <w:rPr/>
        <w:t xml:space="preserve"> </w:t>
      </w:r>
      <w:r>
        <w:rPr>
          <w:u w:val="single"/>
        </w:rPr>
        <w:t xml:space="preserve">to fund the 2016 local and community projects administered by the department of commerce</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moneys in the state toxics control account may be used for the University of Washington Tacoma soil remediation</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$4,400,000</w:t>
      </w:r>
    </w:p>
    <w:p>
      <w:pPr>
        <w:spacing w:before="0" w:after="0" w:line="408" w:lineRule="exact"/>
        <w:ind w:left="0" w:right="0" w:firstLine="0"/>
        <w:jc w:val="left"/>
      </w:pPr>
      <w:r>
        <w:rPr/>
        <w:t xml:space="preserve">for fiscal year 2016 and $4,400,000 for fiscal</w:t>
      </w:r>
    </w:p>
    <w:p>
      <w:pPr>
        <w:spacing w:before="0" w:after="0" w:line="408" w:lineRule="exact"/>
        <w:ind w:left="0" w:right="0" w:firstLine="0"/>
        <w:jc w:val="left"/>
        <w:tabs>
          <w:tab w:val="right" w:leader="dot" w:pos="9936"/>
        </w:tabs>
      </w:pPr>
      <w:r>
        <w:rPr/>
        <w:t xml:space="preserve">year 2017</w:t>
      </w:r>
      <w:r>
        <w:tab/>
      </w:r>
      <w:r>
        <w:rPr/>
        <w:t xml:space="preserve">$8,800,000</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$30,000,000</w:t>
      </w:r>
    </w:p>
    <w:p>
      <w:pPr>
        <w:spacing w:before="120" w:after="0" w:line="408" w:lineRule="exact"/>
        <w:ind w:left="0" w:right="0" w:firstLine="576"/>
        <w:jc w:val="left"/>
      </w:pPr>
      <w:r>
        <w:rPr/>
        <w:t xml:space="preserve">The state treasurer is authorized to modify these transfer amounts throughout the 2015-2017 fiscal biennium in order to maintain positive account balances in the three accounts. The state treasurer, in consultation with the department of ecology and the office of financial management is further authorized to transfer amounts from the cleanup settlement account established in RCW 70.105D.130 to the state toxics control account, the local toxics control account or the environmental legacy trust account to maintain positive account balances. Any transfers from the cleanup settlement account must be considered an inter fund loan and must be repaid to the cleanup settlement account. The department of ecology is further authorized to delay the start of various clean-up projects funded in this act with the state toxics control account, the local toxics control account, and the environmental legacy trust account, if necessary to maintain positive account balances after maximizing the inter-fund transfer authority provided in this section. The department of ecology is further authorized to delay the start of various clean-up projects funded in this act with the state toxics control account, the local toxics control account, and the environmental legacy trust account, if necessary to maintain positive account balances after maximizing the inter-fund transfer authority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ON TRANSFER OF FEDERAL LANDS TO WASHINGTON STATE.</w:t>
      </w:r>
      <w:r>
        <w:t xml:space="preserve">  </w:t>
      </w:r>
      <w:r>
        <w:rPr/>
        <w:t xml:space="preserve">Staff from the appropriate legislative committees shall use existing studies and available literature to research the potential costs, revenues, and policy impacts of transferring federal lands to state ownership. The research must include:</w:t>
      </w:r>
    </w:p>
    <w:p>
      <w:pPr>
        <w:spacing w:before="0" w:after="0" w:line="408" w:lineRule="exact"/>
        <w:ind w:left="0" w:right="0" w:firstLine="576"/>
        <w:jc w:val="left"/>
      </w:pPr>
      <w:r>
        <w:rPr/>
        <w:t xml:space="preserve">(1) Costs to the state of: (a) Land management related to wildfires, forest health, invasive species management, and public access; (b) addressing deferred forest health issues and ongoing maintenance; (c) payments in lieu of taxes; (d) state program development; and (e) other potential costs.</w:t>
      </w:r>
    </w:p>
    <w:p>
      <w:pPr>
        <w:spacing w:before="0" w:after="0" w:line="408" w:lineRule="exact"/>
        <w:ind w:left="0" w:right="0" w:firstLine="576"/>
        <w:jc w:val="left"/>
      </w:pPr>
      <w:r>
        <w:rPr/>
        <w:t xml:space="preserve">(2) Revenues to the state from: (a) Current and increased timber cut-rates; (b) mineral lease revenues; (c) recreation fees; (d) grazing fees; (e) permanent common school account investment income; and (f) other potential revenues.</w:t>
      </w:r>
    </w:p>
    <w:p>
      <w:pPr>
        <w:spacing w:before="0" w:after="0" w:line="408" w:lineRule="exact"/>
        <w:ind w:left="0" w:right="0" w:firstLine="576"/>
        <w:jc w:val="left"/>
      </w:pPr>
      <w:r>
        <w:rPr/>
        <w:t xml:space="preserve">(3) Policy research related to the endangered species act, the mining law of 1872, and other federal-state impacts.</w:t>
      </w:r>
    </w:p>
    <w:p>
      <w:pPr>
        <w:spacing w:before="0" w:after="0" w:line="408" w:lineRule="exact"/>
        <w:ind w:left="0" w:right="0" w:firstLine="576"/>
        <w:jc w:val="left"/>
      </w:pPr>
      <w:r>
        <w:rPr/>
        <w:t xml:space="preserve">(4) The research may not include consideration of revenues or costs of transferring public lands into private ownership status.</w:t>
      </w:r>
    </w:p>
    <w:p>
      <w:pPr>
        <w:spacing w:before="0" w:after="0" w:line="408" w:lineRule="exact"/>
        <w:ind w:left="0" w:right="0" w:firstLine="576"/>
        <w:jc w:val="left"/>
      </w:pPr>
      <w:r>
        <w:rPr/>
        <w:t xml:space="preserve">(5) A report on this research must be provided to appropriate legislative committees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to create the legislative task force on school siting, as provided in subsection (2) of this section, to review school facility challenges created by enrollment increases and recent education reforms, including expansion of full-day kindergarten and smaller class sizes.</w:t>
      </w:r>
    </w:p>
    <w:p>
      <w:pPr>
        <w:spacing w:before="0" w:after="0" w:line="408" w:lineRule="exact"/>
        <w:ind w:left="0" w:right="0" w:firstLine="576"/>
        <w:jc w:val="left"/>
      </w:pPr>
      <w:r>
        <w:rPr/>
        <w:t xml:space="preserve">(2) A legislative task force on school siting is established, with members as provided in this subsection. All member appointments or selections must be made by July 1, 2015.</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member who represents environmental concerns related to school siting, one member who represents active transportation concerns and one member who represents the building industry.</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association of Washington cities;</w:t>
      </w:r>
    </w:p>
    <w:p>
      <w:pPr>
        <w:spacing w:before="0" w:after="0" w:line="408" w:lineRule="exact"/>
        <w:ind w:left="0" w:right="0" w:firstLine="576"/>
        <w:jc w:val="left"/>
      </w:pPr>
      <w:r>
        <w:rPr/>
        <w:t xml:space="preserve">(ii) A representative of the Washington state association of counties;</w:t>
      </w:r>
    </w:p>
    <w:p>
      <w:pPr>
        <w:spacing w:before="0" w:after="0" w:line="408" w:lineRule="exact"/>
        <w:ind w:left="0" w:right="0" w:firstLine="576"/>
        <w:jc w:val="left"/>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spacing w:before="0" w:after="0" w:line="408" w:lineRule="exact"/>
        <w:ind w:left="0" w:right="0" w:firstLine="576"/>
        <w:jc w:val="left"/>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spacing w:before="0" w:after="0" w:line="408" w:lineRule="exact"/>
        <w:ind w:left="0" w:right="0" w:firstLine="576"/>
        <w:jc w:val="left"/>
      </w:pPr>
      <w:r>
        <w:rPr/>
        <w:t xml:space="preserve">(v) A representative of the Washington state association of county and regional planning directors.</w:t>
      </w:r>
    </w:p>
    <w:p>
      <w:pPr>
        <w:spacing w:before="0" w:after="0" w:line="408" w:lineRule="exact"/>
        <w:ind w:left="0" w:right="0" w:firstLine="576"/>
        <w:jc w:val="left"/>
      </w:pPr>
      <w:r>
        <w:rPr/>
        <w:t xml:space="preserve">(3) The task force shall choose its chair from among its legislative membership. The chair shall convene at least three meetings of the task force.</w:t>
      </w:r>
    </w:p>
    <w:p>
      <w:pPr>
        <w:spacing w:before="0" w:after="0" w:line="408" w:lineRule="exact"/>
        <w:ind w:left="0" w:right="0" w:firstLine="576"/>
        <w:jc w:val="left"/>
      </w:pPr>
      <w:r>
        <w:rPr/>
        <w:t xml:space="preserve">(4) The task force shall review the issue of siting schools inside and outside of urban growth areas. In reviewing this issue, the task force must balance the planning goals and requirements set forth in chapter 36.70A RCW with the needs of school districts facing capacity issues and the infrastructure needs of local governments.</w:t>
      </w:r>
    </w:p>
    <w:p>
      <w:pPr>
        <w:spacing w:before="0" w:after="0" w:line="408" w:lineRule="exact"/>
        <w:ind w:left="0" w:right="0" w:firstLine="576"/>
        <w:jc w:val="left"/>
      </w:pPr>
      <w:r>
        <w:rPr/>
        <w:t xml:space="preserve">(5) Staff from the office of superintendent of public instruction and from affected school districts, counties, and cities must support the task force by providing local information as needed. Support provided by staff from the office of superintendent of public instruction must be provided within existing resources.</w:t>
      </w:r>
    </w:p>
    <w:p>
      <w:pPr>
        <w:spacing w:before="0" w:after="0" w:line="408" w:lineRule="exact"/>
        <w:ind w:left="0" w:right="0" w:firstLine="576"/>
        <w:jc w:val="left"/>
      </w:pPr>
      <w:r>
        <w:rPr/>
        <w:t xml:space="preserve">(6)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shall provide a summary of the task force's discussions and any recommendations to the appropriate committees of the legislature by December 1, 2015.</w:t>
      </w:r>
    </w:p>
    <w:p>
      <w:pPr>
        <w:spacing w:before="0" w:after="0" w:line="408" w:lineRule="exact"/>
        <w:ind w:left="0" w:right="0" w:firstLine="576"/>
        <w:jc w:val="left"/>
      </w:pPr>
      <w:r>
        <w:rPr/>
        <w:t xml:space="preserve">(10) This section expires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legislative task force is established to work with the department of enterprise services and the state building code council, within existing funding, to study all aspects of the council's administration and operations for managing and conducting updates to the codes specified in chapters 19.27 and 19.27A RCW.</w:t>
      </w:r>
    </w:p>
    <w:p>
      <w:pPr>
        <w:spacing w:before="0" w:after="0" w:line="408" w:lineRule="exact"/>
        <w:ind w:left="0" w:right="0" w:firstLine="576"/>
        <w:jc w:val="left"/>
      </w:pPr>
      <w:r>
        <w:rPr/>
        <w:t xml:space="preserve">(a) The membership of the task force must be comprised of the four ex officio legislative members assigned to the council, two members of the department of enterprise services, four members of the council, of which two represent local government, with one local government member representing building code enforcement officials, and a variety of stakeholders who work with the council on a regular basis. The task force, at a minimum, must:</w:t>
      </w:r>
    </w:p>
    <w:p>
      <w:pPr>
        <w:spacing w:before="0" w:after="0" w:line="408" w:lineRule="exact"/>
        <w:ind w:left="0" w:right="0" w:firstLine="576"/>
        <w:jc w:val="left"/>
      </w:pPr>
      <w:r>
        <w:rPr/>
        <w:t xml:space="preserve">(i) Consult with other directors and representatives of state agencies who interact with the council;</w:t>
      </w:r>
    </w:p>
    <w:p>
      <w:pPr>
        <w:spacing w:before="0" w:after="0" w:line="408" w:lineRule="exact"/>
        <w:ind w:left="0" w:right="0" w:firstLine="576"/>
        <w:jc w:val="left"/>
      </w:pPr>
      <w:r>
        <w:rPr/>
        <w:t xml:space="preserve">(ii) Gather input from current councilmembers and former members who recently served on the council;</w:t>
      </w:r>
    </w:p>
    <w:p>
      <w:pPr>
        <w:spacing w:before="0" w:after="0" w:line="408" w:lineRule="exact"/>
        <w:ind w:left="0" w:right="0" w:firstLine="576"/>
        <w:jc w:val="left"/>
      </w:pPr>
      <w:r>
        <w:rPr/>
        <w:t xml:space="preserve">(iii) Review past legislation and other documents regarding the function of the council; and</w:t>
      </w:r>
    </w:p>
    <w:p>
      <w:pPr>
        <w:spacing w:before="0" w:after="0" w:line="408" w:lineRule="exact"/>
        <w:ind w:left="0" w:right="0" w:firstLine="576"/>
        <w:jc w:val="left"/>
      </w:pPr>
      <w:r>
        <w:rPr/>
        <w:t xml:space="preserve">(iv) Study the workforce level needed for rule making, conducting stakeholder processes, holding open meetings, processing code amendments, and addressing policy issues for the codes the legislature has charged the council to maintain.</w:t>
      </w:r>
    </w:p>
    <w:p>
      <w:pPr>
        <w:spacing w:before="0" w:after="0" w:line="408" w:lineRule="exact"/>
        <w:ind w:left="0" w:right="0" w:firstLine="576"/>
        <w:jc w:val="left"/>
      </w:pPr>
      <w:r>
        <w:rPr/>
        <w:t xml:space="preserve">(b) Staff support for the task force must be provided by the capital budget staff of senate committee services and the office of program research.</w:t>
      </w:r>
    </w:p>
    <w:p>
      <w:pPr>
        <w:spacing w:before="0" w:after="0" w:line="408" w:lineRule="exact"/>
        <w:ind w:left="0" w:right="0" w:firstLine="576"/>
        <w:jc w:val="left"/>
      </w:pPr>
      <w:r>
        <w:rPr/>
        <w:t xml:space="preserve">(c) By December 18, 2015, and in compliance with RCW 43.01.036, any findings and recommendations made by the task force must be reported to the governor and the appropriate committees of the legislature. If work cannot be completed by December 18, 2015, a report on the status of the task force work must be provided with any recommended actions followed by a second report that must be submitted to the governor and the appropriate committees of the legislature by December 16,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EHB 1115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4/14/2015</w:t>
      </w:r>
    </w:p>
    <w:p>
      <w:pPr>
        <w:spacing w:before="0" w:after="0" w:line="408" w:lineRule="exact"/>
        <w:ind w:left="0" w:right="0" w:firstLine="576"/>
        <w:jc w:val="left"/>
      </w:pPr>
      <w:r>
        <w:rPr/>
        <w:t xml:space="preserve">On page 1, line 2 of the title, after "improvements;" strike the remainder of the title and insert "amending RCW 43.160.080, 27.34.330, 79A.15.030, 79A.15.050, 28B.20.725, 28B.15.310, 28B.15.210, 28B.30.750, 28B.35.370, 28B.50.360, and 43.155.050; amending 2013 2nd sp.s. c 19 ss 1073, 1074, 1077, 1078, 1090, 1091, 1093, 1099, 1108, 1104, 1105, 2024, 2028, 3067, 3058, 3101, 3190, 3212, 5007, 5020, 5015, 5025, 5055, 5108, 5110, and 7043 (uncodified); amending 2013 3rd sp.s. c 1 s 3 (uncodified); reenacting and amending RCW 70.105D.070; adding new sections to 2013 2nd sp.s. c 19 (uncodified); creating a new section; repealing 2013 2nd sp.s. c 19 s 7013 (uncodified);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f7d310d88427d" /></Relationships>
</file>