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28234a0e14055"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ENGR</w:t>
        </w:r>
      </w:r>
      <w:r>
        <w:rPr>
          <w:b/>
        </w:rPr>
        <w:t xml:space="preserve"> </w:t>
        <w:r>
          <w:rPr/>
          <w:t xml:space="preserve">S5157.E</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O'Ban</w:t>
      </w:r>
    </w:p>
    <w:p>
      <w:pPr>
        <w:jc w:val="right"/>
      </w:pPr>
      <w:r>
        <w:rPr>
          <w:b/>
        </w:rPr>
        <w:t xml:space="preserve">ADOPTED AND ENGROSSED 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sections 1, 2, and 3 of this act, referencing this act by bill or chapter number, is not provided by June 30, 2016, in the omnibus appropriations act, this act, except for sections 1, 2, and 3 of this act, is null and void.</w:t>
      </w:r>
      <w:r>
        <w:rPr/>
        <w:t xml:space="preserve">"</w:t>
      </w:r>
    </w:p>
    <w:p>
      <w:pPr>
        <w:spacing w:before="480" w:after="0" w:line="408" w:lineRule="exact"/>
      </w:pPr>
      <w:r>
        <w:rPr>
          <w:b/>
          <w:u w:val="single"/>
        </w:rPr>
        <w:t xml:space="preserve">E2SHB 2439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O'Ban</w:t>
      </w:r>
    </w:p>
    <w:p>
      <w:pPr>
        <w:jc w:val="right"/>
      </w:pPr>
      <w:r>
        <w:rPr>
          <w:b/>
        </w:rPr>
        <w:t xml:space="preserve">ADOPTED 3/10/2016</w:t>
      </w:r>
    </w:p>
    <w:p>
      <w:pPr>
        <w:spacing w:before="0" w:after="0" w:line="408" w:lineRule="exact"/>
        <w:ind w:left="0" w:right="0" w:firstLine="576"/>
        <w:jc w:val="left"/>
      </w:pPr>
      <w:r>
        <w:rPr/>
        <w:t xml:space="preserve">On page 1, line 2 of the title, after "youth;" strike the remainder of the title and insert "amending RCW 28A.310.500; adding a new section to chapter 74.09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45aeb063440d0" /></Relationships>
</file>