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3ff9f4adc4059" /></Relationships>
</file>

<file path=word/document.xml><?xml version="1.0" encoding="utf-8"?>
<w:document xmlns:w="http://schemas.openxmlformats.org/wordprocessingml/2006/main">
  <w:body>
    <w:p>
      <w:r>
        <w:rPr>
          <w:b/>
        </w:rPr>
        <w:r>
          <w:rPr/>
          <w:t xml:space="preserve">2449-S2</w:t>
        </w:r>
      </w:r>
      <w:r>
        <w:rPr>
          <w:b/>
        </w:rPr>
        <w:t xml:space="preserve"> </w:t>
        <w:t xml:space="preserve">AMS</w:t>
      </w:r>
      <w:r>
        <w:rPr>
          <w:b/>
        </w:rPr>
        <w:t xml:space="preserve"> </w:t>
        <w:r>
          <w:rPr/>
          <w:t xml:space="preserve">HSMH</w:t>
        </w:r>
      </w:r>
      <w:r>
        <w:rPr>
          <w:b/>
        </w:rPr>
        <w:t xml:space="preserve"> </w:t>
        <w:r>
          <w:rPr/>
          <w:t xml:space="preserve">S4872.1</w:t>
        </w:r>
      </w:r>
      <w:r>
        <w:rPr>
          <w:b/>
        </w:rPr>
        <w:t xml:space="preserve"> - NOT FOR FLOOR USE</w:t>
      </w:r>
    </w:p>
    <w:p>
      <w:pPr>
        <w:ind w:left="0" w:right="0" w:firstLine="576"/>
      </w:pPr>
      <w:r>
        <w:rPr/>
        <w:t xml:space="preserve"> </w:t>
      </w:r>
    </w:p>
    <w:p>
      <w:pPr>
        <w:spacing w:before="480" w:after="0" w:line="408" w:lineRule="exact"/>
      </w:pPr>
      <w:r>
        <w:rPr>
          <w:b/>
          <w:u w:val="single"/>
        </w:rPr>
        <w:t xml:space="preserve">2SHB 2449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CONSIDERED 03/09/2016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three-pronged approach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individual barriers to school attendance that have led to truancy may be best addressed by providing access to a bed in a HOPE center. The legislature further recognizes that even when a truant student is found in contempt of a court order to attend school, it is best practice that the truant student not be placed in juvenile detention but, where feasible and available, instead be placed in a crisis residential center. The legislature intends to increase the number of beds in HOPE centers and crisis residential centers in order to facilitate their use for truant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the use of the Washington assessment of the risks and needs of students (WARNS)</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r>
        <w:rPr>
          <w:u w:val="single"/>
        </w:rPr>
        <w:t xml:space="preserve">, along with a copy of any previous assessment as required under subsection (1)(c) of this section, history of any best practices or researched-based intervention previously provided to the child by the child's current school district, and a copy of the most recent truancy information including any online or written acknowledgment by the parent and child, as provided for in RCW 28A.225.005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w:t>
      </w:r>
      <w:r>
        <w:t>((</w:t>
      </w:r>
      <w:r>
        <w:rPr>
          <w:strike/>
        </w:rPr>
        <w:t xml:space="preserve">Juvenile courts may establish and operate community truancy boards. If the juvenile court and the school district agree, a school district may</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 Pursuant to a memorandum of understanding between a school district and a juvenile court, all school districts must</w:t>
      </w:r>
      <w:r>
        <w:rPr/>
        <w:t xml:space="preserve"> establish and operate a community truancy board under the jurisdiction of the juvenile court. </w:t>
      </w:r>
      <w:r>
        <w:t>((</w:t>
      </w:r>
      <w:r>
        <w:rPr>
          <w:strike/>
        </w:rPr>
        <w:t xml:space="preserve">Juvenile courts may create a community truancy board or may use other entities that exist or are created, such as diversion units. However, a diversion unit or other existing entity must agree before it is used as a truancy board.</w:t>
      </w:r>
      <w:r>
        <w:t>))</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referring a child to a HOPE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w:t>
      </w:r>
      <w:r>
        <w:rPr>
          <w:u w:val="single"/>
        </w:rPr>
        <w:t xml:space="preserve">All school districts must establish a community truancy board by August 1, 2017.</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by the juvenile court.</w:t>
      </w:r>
    </w:p>
    <w:p>
      <w:pPr>
        <w:spacing w:before="0" w:after="0" w:line="408" w:lineRule="exact"/>
        <w:ind w:left="0" w:right="0" w:firstLine="576"/>
        <w:jc w:val="left"/>
      </w:pPr>
      <w:r>
        <w:rPr>
          <w:u w:val="single"/>
        </w:rPr>
        <w:t xml:space="preserve">(b) By August 1, 2017, the child and the child's parent must be referred to a community truancy board as described in RCW 28A.225.025.</w:t>
      </w:r>
    </w:p>
    <w:p>
      <w:pPr>
        <w:spacing w:before="0" w:after="0" w:line="408" w:lineRule="exact"/>
        <w:ind w:left="0" w:right="0" w:firstLine="576"/>
        <w:jc w:val="left"/>
      </w:pPr>
      <w:r>
        <w:rPr>
          <w:u w:val="single"/>
        </w:rPr>
        <w:t xml:space="preserve">(c) Between August 1, 2016, and July 31, 2017, intervention and prevention efforts </w:t>
      </w:r>
      <w:r>
        <w:rPr>
          <w:u w:val="single"/>
        </w:rPr>
        <w:t xml:space="preserve">must be</w:t>
      </w:r>
      <w:r>
        <w:rPr>
          <w:u w:val="single"/>
        </w:rPr>
        <w:t xml:space="preserve"> employed to substantially reduce the child's unexcused absences. Intervention and prevention efforts under this subsection may include referral to an existing community truancy board, use of the Washington assessment of the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The school district must provide to the court a description of the intervention and prevention efforts to be employed to substantially reduce the child's unexcused absences, along with a timeline for completion.</w:t>
      </w:r>
      <w:r>
        <w:rPr>
          <w:u w:val="single"/>
        </w:rPr>
        <w:t xml:space="preserve"> School districts with fewer than two hundred students may work cooperatively with other school districts, the county court, or the school district's educational service district to provide a community truancy board or other interventions approved by the juvenile court and associated screenings and services to its students.</w:t>
      </w:r>
    </w:p>
    <w:p>
      <w:pPr>
        <w:spacing w:before="0" w:after="0" w:line="408" w:lineRule="exact"/>
        <w:ind w:left="0" w:right="0" w:firstLine="576"/>
        <w:jc w:val="left"/>
      </w:pPr>
      <w:r>
        <w:rPr>
          <w:u w:val="single"/>
        </w:rPr>
        <w:t xml:space="preserve">(d) If intervention and prevention efforts under this subsection are unsuccessful at substantially reducing the child's unexcused absences within a reasonable time frame set by the school district, the stay shall be lifted and</w:t>
      </w:r>
      <w:r>
        <w:rPr/>
        <w:t xml:space="preserve"> the juvenile court shall schedule a hearing at which the court shall consider the petition</w:t>
      </w:r>
      <w:r>
        <w:t>((</w:t>
      </w:r>
      <w:r>
        <w:rPr>
          <w:strike/>
        </w:rPr>
        <w:t xml:space="preserve">,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u w:val="single"/>
        </w:rPr>
        <w:t xml:space="preserve">(f) Submit to a temporary placement in a crisis residential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secure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Referred to community truancy boards as defined in RCW 28A.225.025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community truancy board activities and student supports as described in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Beginning August 1, 2017, the school district must implement a community truancy board as provided in RCW 28A.165.035.</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requiring an initial stay of truancy petitions for diversion to community truancy boards, the legislature intends to achieve the following outcomes:</w:t>
      </w:r>
    </w:p>
    <w:p>
      <w:pPr>
        <w:spacing w:before="0" w:after="0" w:line="408" w:lineRule="exact"/>
        <w:ind w:left="0" w:right="0" w:firstLine="576"/>
        <w:jc w:val="left"/>
      </w:pPr>
      <w:r>
        <w:rPr/>
        <w:t xml:space="preserve">(a) Increased access to community truancy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truancy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 . ., Laws of 2016 (this act). An initial report scoping of the methodology to be used to review chapter . . ., Laws of 2016 (this act)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14 of this act take effect September 1, 2016."</w:t>
      </w:r>
    </w:p>
    <w:p>
      <w:pPr>
        <w:spacing w:before="480" w:after="0" w:line="408" w:lineRule="exact"/>
      </w:pPr>
      <w:r>
        <w:rPr>
          <w:b/>
          <w:u w:val="single"/>
        </w:rPr>
        <w:t xml:space="preserve">2SHB 2449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CONSIDERED 03/09/2016</w:t>
      </w:r>
    </w:p>
    <w:p>
      <w:pPr>
        <w:spacing w:before="0" w:after="0" w:line="408" w:lineRule="exact"/>
        <w:ind w:left="0" w:right="0" w:firstLine="576"/>
        <w:jc w:val="left"/>
      </w:pPr>
      <w:r>
        <w:rPr/>
        <w:t xml:space="preserve">On page 1, line 2 of the title, after "truancy;" strike the remainder of the title and insert "amending RCW 28A.225.005, 28A.225.020, 28A.225.025, 28A.225.030, 28A.225.035, 28A.225.090, 43.185C.315, 43.185C.320, 28A.165.005, 28A.165.035, and 28A.655.235; adding a new section to chapter 28A.225 RCW; adding a new section to chapter 43.185C RCW; adding a new section to chapter 43.330 RCW; creating new sections; and providing an effective date."</w:t>
      </w:r>
    </w:p>
    <w:p>
      <w:pPr>
        <w:spacing w:before="0" w:after="0" w:line="408" w:lineRule="exact"/>
        <w:ind w:left="0" w:right="0" w:firstLine="576"/>
        <w:jc w:val="left"/>
      </w:pPr>
      <w:r>
        <w:rPr>
          <w:u w:val="single"/>
        </w:rPr>
        <w:t xml:space="preserve">EFFECT:</w:t>
      </w:r>
      <w:r>
        <w:rPr/>
        <w:t xml:space="preserve"> Replaces text of bill with 2SSB 6497. The WSIPP study in 2SSB 6497 is expanded to include an evaluation as to whether this act led to increased school attendance. Major differences between 2SHB 2449 and 2SSB 6497 include:</w:t>
      </w:r>
    </w:p>
    <w:p>
      <w:pPr>
        <w:spacing w:before="0" w:after="0" w:line="408" w:lineRule="exact"/>
        <w:ind w:left="0" w:right="0" w:firstLine="576"/>
        <w:jc w:val="left"/>
      </w:pPr>
      <w:r>
        <w:rPr/>
        <w:t xml:space="preserve">A requirement for community truancy boards to be implemented statewide in districts with more than 200 students;</w:t>
      </w:r>
    </w:p>
    <w:p>
      <w:pPr>
        <w:spacing w:before="0" w:after="0" w:line="408" w:lineRule="exact"/>
        <w:ind w:left="0" w:right="0" w:firstLine="576"/>
        <w:jc w:val="left"/>
      </w:pPr>
      <w:r>
        <w:rPr/>
        <w:t xml:space="preserve">An expansion of community truancy board requirements to include evidence-based and data-informed steps to reduce absences;</w:t>
      </w:r>
    </w:p>
    <w:p>
      <w:pPr>
        <w:spacing w:before="0" w:after="0" w:line="408" w:lineRule="exact"/>
        <w:ind w:left="0" w:right="0" w:firstLine="576"/>
        <w:jc w:val="left"/>
      </w:pPr>
      <w:r>
        <w:rPr/>
        <w:t xml:space="preserve">Specification of targets for the expansion of HOPE beds and CRC beds;</w:t>
      </w:r>
    </w:p>
    <w:p>
      <w:pPr>
        <w:spacing w:before="0" w:after="0" w:line="408" w:lineRule="exact"/>
        <w:ind w:left="0" w:right="0" w:firstLine="576"/>
        <w:jc w:val="left"/>
      </w:pPr>
      <w:r>
        <w:rPr/>
        <w:t xml:space="preserve">Authorization is provided for a school district to use up to 2% of state Learning Assistance Program funding to support community truancy board activities.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c51743089d467c" /></Relationships>
</file>