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accac9e424e32" /></Relationships>
</file>

<file path=word/document.xml><?xml version="1.0" encoding="utf-8"?>
<w:document xmlns:w="http://schemas.openxmlformats.org/wordprocessingml/2006/main">
  <w:body>
    <w:p>
      <w:r>
        <w:rPr>
          <w:b/>
        </w:rPr>
        <w:r>
          <w:rPr/>
          <w:t xml:space="preserve">2834-S.E</w:t>
        </w:r>
      </w:r>
      <w:r>
        <w:rPr>
          <w:b/>
        </w:rPr>
        <w:t xml:space="preserve"> </w:t>
        <w:t xml:space="preserve">AMS</w:t>
      </w:r>
      <w:r>
        <w:rPr>
          <w:b/>
        </w:rPr>
        <w:t xml:space="preserve"> </w:t>
        <w:r>
          <w:rPr/>
          <w:t xml:space="preserve">HSMH</w:t>
        </w:r>
      </w:r>
      <w:r>
        <w:rPr>
          <w:b/>
        </w:rPr>
        <w:t xml:space="preserve"> </w:t>
        <w:r>
          <w:rPr/>
          <w:t xml:space="preserve">S4991.1</w:t>
        </w:r>
      </w:r>
      <w:r>
        <w:rPr>
          <w:b/>
        </w:rPr>
        <w:t xml:space="preserve"> - NOT FOR FLOOR USE</w:t>
      </w:r>
    </w:p>
    <w:p>
      <w:pPr>
        <w:ind w:left="0" w:right="0" w:firstLine="576"/>
      </w:pPr>
    </w:p>
    <w:p>
      <w:pPr>
        <w:spacing w:before="480" w:after="0" w:line="408" w:lineRule="exact"/>
      </w:pPr>
      <w:r>
        <w:rPr>
          <w:b/>
          <w:u w:val="single"/>
        </w:rPr>
        <w:t xml:space="preserve">ESHB 2834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w:t>
      </w:r>
      <w:r>
        <w:rPr/>
        <w:t xml:space="preserve">, prosecuting attorney</w:t>
      </w:r>
      <w:r>
        <w:rPr/>
        <w:t xml:space="preserve">, defense attorney</w:t>
      </w:r>
      <w:r>
        <w:rPr/>
        <w:t xml:space="preserve">, detention center</w:t>
      </w:r>
      <w:r>
        <w:rPr/>
        <w:t xml:space="preserve">, attorney general, the legislative children's oversight committee, the office of the family and children's ombuds, the department of social and health services and its contracting agencies, schools</w:t>
      </w:r>
      <w:r>
        <w:rPr/>
        <w:t xml:space="preserve">;</w:t>
      </w:r>
      <w:r>
        <w:rPr/>
        <w:t xml:space="preserve"> persons or public or private agencies having children committed to their custody</w:t>
      </w:r>
      <w:r>
        <w:rPr/>
        <w:t xml:space="preserve">;</w:t>
      </w:r>
      <w:r>
        <w:rPr/>
        <w:t xml:space="preserve">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the purpose of providing for the service needs of youth who are in foster care, the department of social and health services may disclose to the department of commerce, and its contractors, those confidential child welfare records that pertain to or may assist with meeting the service needs of youth admitted to crisis residential centers or HOPE centers under contract to the office of homeless youth prevention and protection. Records disclosed under this subsection retain their confidentiality, and may not be further disclosed except as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 </w:t>
      </w:r>
      <w:r>
        <w:rPr>
          <w:u w:val="single"/>
        </w:rPr>
        <w:t xml:space="preserve">Information collected includes an identifying photograph of the homeless individual that shall be taken and stored in the Washington homeless client management information system.</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As used in this subsection (2), "unaccompanied" has the definition in RCW 43.330.702.</w:t>
      </w:r>
    </w:p>
    <w:p>
      <w:pPr>
        <w:spacing w:before="0" w:after="0" w:line="408" w:lineRule="exact"/>
        <w:ind w:left="0" w:right="0" w:firstLine="576"/>
        <w:jc w:val="left"/>
      </w:pPr>
      <w:r>
        <w:rPr>
          <w:u w:val="single"/>
        </w:rPr>
        <w:t xml:space="preserve">(i) At the time of collecting personally identifying information from an unaccompanied youth under the age of eighteen, if the provider knows that the unaccompanied youth is away from a lawfully prescribed residence or home without parental permission, it must contact the youth's parent within seventy-two hours, but preferably within twenty-four hours, following the time that the youth presents himself or herself for services. The notification must include the whereabouts of the youth, a description of the youth's physical and emotional condition, and the circumstances surrounding the youth's contact with the organization. If there are compelling reasons not to notify the parent, the provider must instead notify the department of social and health services.</w:t>
      </w:r>
    </w:p>
    <w:p>
      <w:pPr>
        <w:spacing w:before="0" w:after="0" w:line="408" w:lineRule="exact"/>
        <w:ind w:left="0" w:right="0" w:firstLine="576"/>
        <w:jc w:val="left"/>
      </w:pPr>
      <w:r>
        <w:rPr>
          <w:u w:val="single"/>
        </w:rPr>
        <w:t xml:space="preserve">(ii) At least once every eight hours after learning that a youth receiving services under this section is away from home without permission, the provider's staff must consult the information that the Washington state patrol makes publicly available under RCW 43.43.510(2). If the youth is publicly listed as missing, the provider must immediately notify the department of social and health services of its contact with the youth listed as missing. The notification must include a description of the minor's physical and emotional condition and the circumstances surrounding the youth's contact with the provider.</w:t>
      </w:r>
    </w:p>
    <w:p>
      <w:pPr>
        <w:spacing w:before="0" w:after="0" w:line="408" w:lineRule="exact"/>
        <w:ind w:left="0" w:right="0" w:firstLine="576"/>
        <w:jc w:val="left"/>
      </w:pPr>
      <w:r>
        <w:rPr>
          <w:u w:val="single"/>
        </w:rPr>
        <w:t xml:space="preserve">(iii) Reports required under this subsection may be made by telephone or any other reasonable means.</w:t>
      </w:r>
    </w:p>
    <w:p>
      <w:pPr>
        <w:spacing w:before="0" w:after="0" w:line="408" w:lineRule="exact"/>
        <w:ind w:left="0" w:right="0" w:firstLine="576"/>
        <w:jc w:val="left"/>
      </w:pPr>
      <w:r>
        <w:rPr>
          <w:u w:val="single"/>
        </w:rPr>
        <w:t xml:space="preserve">(iv) When the department of social and health services receives a report under subsection (d)(i) of this subsection (2),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u w:val="single"/>
        </w:rPr>
        <w:t xml:space="preserve">(v) Nothing in this subsection prohibits any provider from immediately reporting the identity and location of any minor who is away from a lawfully prescribed residence or home without parental permission more promptly than required under this subsection.</w:t>
      </w:r>
    </w:p>
    <w:p>
      <w:pPr>
        <w:spacing w:before="0" w:after="0" w:line="408" w:lineRule="exact"/>
        <w:ind w:left="0" w:right="0" w:firstLine="576"/>
        <w:jc w:val="left"/>
      </w:pPr>
      <w:r>
        <w:rPr>
          <w:u w:val="single"/>
        </w:rPr>
        <w:t xml:space="preserve">(vi) For the purposes of this subsection:</w:t>
      </w:r>
    </w:p>
    <w:p>
      <w:pPr>
        <w:spacing w:before="0" w:after="0" w:line="408" w:lineRule="exact"/>
        <w:ind w:left="0" w:right="0" w:firstLine="576"/>
        <w:jc w:val="left"/>
      </w:pPr>
      <w:r>
        <w:rPr>
          <w:u w:val="single"/>
        </w:rPr>
        <w:t xml:space="preserve">(A)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u w:val="single"/>
        </w:rPr>
        <w:t xml:space="preserve">(B) "Promptly report" means to report within eight hours after the provider has knowledge that the minor is away from a lawfully prescribed residence or home without parental permission.</w:t>
      </w:r>
    </w:p>
    <w:p>
      <w:pPr>
        <w:spacing w:before="0" w:after="0" w:line="408" w:lineRule="exact"/>
        <w:ind w:left="0" w:right="0" w:firstLine="576"/>
        <w:jc w:val="left"/>
      </w:pPr>
      <w:r>
        <w:rPr>
          <w:u w:val="single"/>
        </w:rPr>
        <w:t xml:space="preserve">(e) The department shall create a monthly report containing information regarding the current disposition of youth who have utilized services under this section or a summary of the services the youth received under this section.</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of the department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a dependent</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280</w:t>
      </w:r>
      <w:r>
        <w:rPr/>
        <w:t xml:space="preserve"> and 2015 c 69 s 16 are each amended to read as follows:</w:t>
      </w:r>
    </w:p>
    <w:p>
      <w:pPr>
        <w:spacing w:before="0" w:after="0" w:line="408" w:lineRule="exact"/>
        <w:ind w:left="0" w:right="0" w:firstLine="576"/>
        <w:jc w:val="left"/>
      </w:pPr>
      <w:r>
        <w:rPr/>
        <w:t xml:space="preserve">(1) The administrator of a designated crisis residential center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43.185C.265;</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43.185C.265.</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crisis residential center.</w:t>
      </w:r>
    </w:p>
    <w:p>
      <w:pPr>
        <w:spacing w:before="0" w:after="0" w:line="408" w:lineRule="exact"/>
        <w:ind w:left="0" w:right="0" w:firstLine="576"/>
        <w:jc w:val="left"/>
      </w:pPr>
      <w:r>
        <w:rPr/>
        <w:t xml:space="preserve">(3) When any of the circumstances under subsection (1) of this section are present, the administrator of a center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26.44.020(1)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(A) An out-of-home placement which may include a licensed group care facility or foster family when agreed to by the child and parent; or (B)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w:t>
      </w:r>
      <w:r>
        <w:rPr>
          <w:u w:val="single"/>
        </w:rPr>
        <w:t xml:space="preserve">for a dependent child</w:t>
      </w:r>
      <w:r>
        <w:rPr/>
        <w:t xml:space="preserve">, he or she shall also notify the department of social and health services that a </w:t>
      </w:r>
      <w:r>
        <w:rPr>
          <w:u w:val="single"/>
        </w:rPr>
        <w:t xml:space="preserve">dependent</w:t>
      </w:r>
      <w:r>
        <w:rPr/>
        <w:t xml:space="preserve">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w:t>
      </w:r>
      <w:r>
        <w:t>))</w:t>
      </w:r>
      <w:r>
        <w:rPr/>
        <w:t xml:space="preserve"> immediately as to any unauthorized leave from the center by a child placed at the center. </w:t>
      </w:r>
      <w:r>
        <w:rPr>
          <w:u w:val="single"/>
        </w:rPr>
        <w:t xml:space="preserve">The administrator shall also notify the department of social and health services immediately as to any unauthorized leave from the center by a dependent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t>((</w:t>
      </w:r>
      <w:r>
        <w:rPr>
          <w:strike/>
        </w:rPr>
        <w:t xml:space="preserve">; however, approval from the department of social and health services is needed if the youth is dependent under chapter 13.34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325</w:t>
      </w:r>
      <w:r>
        <w:rPr/>
        <w:t xml:space="preserve"> and 1999 c 267 s 21 are each amended to read as follows:</w:t>
      </w:r>
    </w:p>
    <w:p>
      <w:pPr>
        <w:spacing w:before="0" w:after="0" w:line="408" w:lineRule="exact"/>
        <w:ind w:left="0" w:right="0" w:firstLine="576"/>
        <w:jc w:val="left"/>
      </w:pPr>
      <w:r>
        <w:rPr>
          <w:u w:val="single"/>
        </w:rPr>
        <w:t xml:space="preserve">(1)</w:t>
      </w:r>
      <w:r>
        <w:rPr/>
        <w:t xml:space="preserve"> The department shall provide technical assistance in preparation of grant proposals for HOPE centers </w:t>
      </w:r>
      <w:r>
        <w:t>((</w:t>
      </w:r>
      <w:r>
        <w:rPr>
          <w:strike/>
        </w:rPr>
        <w:t xml:space="preserve">and</w:t>
      </w:r>
      <w:r>
        <w:t>))</w:t>
      </w:r>
      <w:r>
        <w:rPr/>
        <w:t xml:space="preserve"> </w:t>
      </w:r>
      <w:r>
        <w:rPr>
          <w:u w:val="single"/>
        </w:rPr>
        <w:t xml:space="preserve">to nonprofit organizations unfamiliar with and inexperienced in submission of requests for proposals to the department.</w:t>
      </w:r>
    </w:p>
    <w:p>
      <w:pPr>
        <w:spacing w:before="0" w:after="0" w:line="408" w:lineRule="exact"/>
        <w:ind w:left="0" w:right="0" w:firstLine="576"/>
        <w:jc w:val="left"/>
      </w:pPr>
      <w:r>
        <w:rPr>
          <w:u w:val="single"/>
        </w:rPr>
        <w:t xml:space="preserve">(2) The department of social and health services shall provide technical assistance in preparation of grant proposals for</w:t>
      </w:r>
      <w:r>
        <w:rPr/>
        <w:t xml:space="preserve"> responsible living skills programs to nonprofit organizations unfamiliar with and inexperienced in submission of requests for proposals to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330</w:t>
      </w:r>
      <w:r>
        <w:rPr/>
        <w:t xml:space="preserve"> and 1999 c 267 s 22 are each amended to read as follows:</w:t>
      </w:r>
    </w:p>
    <w:p>
      <w:pPr>
        <w:spacing w:before="0" w:after="0" w:line="408" w:lineRule="exact"/>
        <w:ind w:left="0" w:right="0" w:firstLine="576"/>
        <w:jc w:val="left"/>
      </w:pPr>
      <w:r>
        <w:rPr>
          <w:u w:val="single"/>
        </w:rPr>
        <w:t xml:space="preserve">(1)</w:t>
      </w:r>
      <w:r>
        <w:rPr/>
        <w:t xml:space="preserve"> The department shall consider prioritizing, on an ongoing basis, the awarding of contracts for HOPE centers </w:t>
      </w:r>
      <w:r>
        <w:t>((</w:t>
      </w:r>
      <w:r>
        <w:rPr>
          <w:strike/>
        </w:rPr>
        <w:t xml:space="preserve">and responsible living skills programs</w:t>
      </w:r>
      <w:r>
        <w:t>))</w:t>
      </w:r>
      <w:r>
        <w:rPr/>
        <w:t xml:space="preserve"> to providers who have not traditionally been awarded contracts with the department.</w:t>
      </w:r>
    </w:p>
    <w:p>
      <w:pPr>
        <w:spacing w:before="0" w:after="0" w:line="408" w:lineRule="exact"/>
        <w:ind w:left="0" w:right="0" w:firstLine="576"/>
        <w:jc w:val="left"/>
      </w:pPr>
      <w:r>
        <w:rPr>
          <w:u w:val="single"/>
        </w:rPr>
        <w:t xml:space="preserve">(2) The department of social and health services shall consider prioritizing, on an ongoing basis, the awarding of contracts for responsible living skills programs to providers who have not traditionally been awarded contracts with the department of social and health services.</w:t>
      </w:r>
      <w:r>
        <w:rPr/>
        <w:t xml:space="preserve">"</w:t>
      </w:r>
    </w:p>
    <w:p>
      <w:pPr>
        <w:spacing w:before="480" w:after="0" w:line="408" w:lineRule="exact"/>
      </w:pPr>
      <w:r>
        <w:rPr>
          <w:b/>
          <w:u w:val="single"/>
        </w:rPr>
        <w:t xml:space="preserve">ESHB 2834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2 of the title, after "2015;" strike the remainder of the title and insert "amending RCW 43.185C.010, 43.185C.180, 43.185C.250, 43.185C.260, 43.185C.280, 43.185C.285, 43.185C.295, 43.185C.320, 43.185C.325, and 43.185C.330; and reenacting and amending RCW 13.50.010."</w:t>
      </w:r>
    </w:p>
    <w:p>
      <w:pPr>
        <w:spacing w:before="0" w:after="0" w:line="408" w:lineRule="exact"/>
        <w:ind w:left="0" w:right="0" w:firstLine="576"/>
        <w:jc w:val="left"/>
      </w:pPr>
      <w:r>
        <w:rPr>
          <w:u w:val="single"/>
        </w:rPr>
        <w:t xml:space="preserve">EFFECT:</w:t>
      </w:r>
      <w:r>
        <w:rPr/>
        <w:t xml:space="preserve"> At the time of collecting personally identifying information of an unaccompanied youth under the age of 18 for the HMIS, the provider is to contact either the parent(s) or the Department of Social and Health Services (DSHS) within 72 hours, preferably 24 hours, to notify the parent/DSHS of the youth's whereabouts. The provider is to also check the information the Washington state patrol makes publicly available, and if the youth is listed as missing, the provider shall immediately contact the DSHS.</w:t>
      </w:r>
    </w:p>
    <w:p>
      <w:pPr>
        <w:spacing w:before="0" w:after="0" w:line="408" w:lineRule="exact"/>
        <w:ind w:left="0" w:right="0" w:firstLine="576"/>
        <w:jc w:val="left"/>
      </w:pPr>
      <w:r>
        <w:rPr/>
        <w:t xml:space="preserve">Requires that an identifying photograph of a homeless individual shall be taken along with personally identifying information for the Washington homeless client management information system.</w:t>
      </w:r>
    </w:p>
    <w:p>
      <w:pPr>
        <w:spacing w:before="0" w:after="0" w:line="408" w:lineRule="exact"/>
        <w:ind w:left="0" w:right="0" w:firstLine="576"/>
        <w:jc w:val="left"/>
      </w:pPr>
      <w:r>
        <w:rPr/>
        <w:t xml:space="preserve">Requires the department to create a monthly report containing information regarding the current disposition of youth who have utilized services under this section or a summary of the services the youth received under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1f2b395b040eb" /></Relationships>
</file>