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3539108ef4ea7"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MCCO</w:t>
        </w:r>
      </w:r>
      <w:r>
        <w:rPr>
          <w:b/>
        </w:rPr>
        <w:t xml:space="preserve"> </w:t>
        <w:r>
          <w:rPr/>
          <w:t xml:space="preserve">S2461.1</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202</w:t>
      </w:r>
    </w:p>
    <w:p>
      <w:pPr>
        <w:spacing w:before="0" w:after="0" w:line="408" w:lineRule="exact"/>
        <w:ind w:left="0" w:right="0" w:firstLine="576"/>
        <w:jc w:val="left"/>
      </w:pPr>
      <w:r>
        <w:rPr/>
        <w:t xml:space="preserve">By Senator McCoy</w:t>
      </w:r>
    </w:p>
    <w:p>
      <w:pPr>
        <w:jc w:val="right"/>
      </w:pPr>
      <w:r>
        <w:rPr>
          <w:b/>
        </w:rPr>
        <w:t xml:space="preserve">NOT ADOPTED 3/9/2015</w:t>
      </w:r>
    </w:p>
    <w:p>
      <w:pPr>
        <w:spacing w:before="0" w:after="0" w:line="408" w:lineRule="exact"/>
        <w:ind w:left="0" w:right="0" w:firstLine="576"/>
        <w:jc w:val="left"/>
      </w:pPr>
      <w:r>
        <w:rPr/>
        <w:t xml:space="preserve">Beginning on page 6, line 33 of the amendment, strike all of section 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r>
        <w:rPr/>
        <w:t xml:space="preserve">"</w:t>
      </w:r>
    </w:p>
    <w:p>
      <w:pPr>
        <w:spacing w:before="0" w:after="0" w:line="408" w:lineRule="exact"/>
        <w:ind w:left="0" w:right="0" w:firstLine="576"/>
        <w:jc w:val="left"/>
      </w:pPr>
      <w:r>
        <w:rPr/>
        <w:t xml:space="preserve">On page 24, after line 22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202</w:t>
      </w:r>
    </w:p>
    <w:p>
      <w:pPr>
        <w:spacing w:before="0" w:after="0" w:line="408" w:lineRule="exact"/>
        <w:ind w:left="0" w:right="0" w:firstLine="576"/>
        <w:jc w:val="left"/>
      </w:pPr>
      <w:r>
        <w:rPr/>
        <w:t xml:space="preserve">By Senator McCoy</w:t>
      </w:r>
    </w:p>
    <w:p>
      <w:pPr>
        <w:jc w:val="right"/>
      </w:pPr>
      <w:r>
        <w:rPr>
          <w:b/>
        </w:rPr>
        <w:t xml:space="preserve">NOT ADOPTED 3/9/2015</w:t>
      </w:r>
    </w:p>
    <w:p>
      <w:pPr>
        <w:spacing w:before="0" w:after="0" w:line="408" w:lineRule="exact"/>
        <w:ind w:left="0" w:right="0" w:firstLine="576"/>
        <w:jc w:val="left"/>
      </w:pPr>
      <w:r>
        <w:rPr/>
        <w:t xml:space="preserve">Beginning on page 24, line 33 of the title amendment, after "81.53.010," strike "and 81.24.010" and insert "81.24.010, 88.40.030, and 88.40.040" and on page 25, line 1 of the title amendment, after "88.46.010" strike "and 38.52.040" and insert ", 38.52.040, and 88.40.020"</w:t>
      </w:r>
    </w:p>
    <w:p>
      <w:pPr>
        <w:spacing w:before="0" w:after="0" w:line="408" w:lineRule="exact"/>
        <w:ind w:left="0" w:right="0" w:firstLine="576"/>
        <w:jc w:val="left"/>
      </w:pPr>
      <w:r>
        <w:rPr>
          <w:u w:val="single"/>
        </w:rPr>
        <w:t xml:space="preserve">EFFECT:</w:t>
      </w:r>
      <w:r>
        <w:rPr/>
        <w:t xml:space="preserve"> Revises the definitions of facility to include railroad and pipelines for purposes of financial responsibility. Specifies criteria for certificate of financial responsibility and demonstration of ability to pay for oil spill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87674772a41ca" /></Relationships>
</file>