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45535c367418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6206-S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S3829.2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ADOPTED 02/11/2016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3, after "(2)" strike all material through "(3)" on line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bill currently makes an applicant for a license to grow industrial hemp subject to a criminal background check through the Washington state patrol and the FBI. The amendment removes this provision.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b59fb57064bc7" /></Relationships>
</file>