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639d0dabd440c" /></Relationships>
</file>

<file path=word/document.xml><?xml version="1.0" encoding="utf-8"?>
<w:document xmlns:w="http://schemas.openxmlformats.org/wordprocessingml/2006/main">
  <w:body>
    <w:p>
      <w:r>
        <w:rPr>
          <w:b/>
        </w:rPr>
        <w:r>
          <w:rPr/>
          <w:t xml:space="preserve">6309-S</w:t>
        </w:r>
      </w:r>
      <w:r>
        <w:rPr>
          <w:b/>
        </w:rPr>
        <w:t xml:space="preserve"> </w:t>
        <w:t xml:space="preserve">AMS</w:t>
      </w:r>
      <w:r>
        <w:rPr>
          <w:b/>
        </w:rPr>
        <w:t xml:space="preserve"> </w:t>
        <w:r>
          <w:rPr/>
          <w:t xml:space="preserve">ANGE</w:t>
        </w:r>
      </w:r>
      <w:r>
        <w:rPr>
          <w:b/>
        </w:rPr>
        <w:t xml:space="preserve"> </w:t>
        <w:r>
          <w:rPr/>
          <w:t xml:space="preserve">S4771.1</w:t>
        </w:r>
      </w:r>
      <w:r>
        <w:rPr>
          <w:b/>
        </w:rPr>
        <w:t xml:space="preserve"> - NOT FOR FLOOR USE</w:t>
      </w:r>
    </w:p>
    <w:p>
      <w:pPr>
        <w:ind w:left="0" w:right="0" w:firstLine="576"/>
      </w:pPr>
    </w:p>
    <w:p>
      <w:pPr>
        <w:spacing w:before="480" w:after="0" w:line="408" w:lineRule="exact"/>
      </w:pPr>
      <w:r>
        <w:rPr>
          <w:b/>
          <w:u w:val="single"/>
        </w:rPr>
        <w:t xml:space="preserve">SSB 6309</w:t>
      </w:r>
      <w:r>
        <w:t xml:space="preserve"> -</w:t>
      </w:r>
      <w:r>
        <w:t xml:space="preserve"> </w:t>
        <w:t xml:space="preserve">S AMD</w:t>
      </w:r>
      <w:r>
        <w:t xml:space="preserve"> </w:t>
      </w:r>
      <w:r>
        <w:rPr>
          <w:b/>
        </w:rPr>
        <w:t xml:space="preserve">622</w:t>
      </w:r>
    </w:p>
    <w:p>
      <w:pPr>
        <w:spacing w:before="0" w:after="0" w:line="408" w:lineRule="exact"/>
        <w:ind w:left="0" w:right="0" w:firstLine="576"/>
        <w:jc w:val="left"/>
      </w:pPr>
      <w:r>
        <w:rPr/>
        <w:t xml:space="preserve">By Senator Angel</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480" w:after="0" w:line="408" w:lineRule="exact"/>
      </w:pPr>
      <w:r>
        <w:rPr>
          <w:b/>
          <w:u w:val="single"/>
        </w:rPr>
        <w:t xml:space="preserve">SSB 6309</w:t>
      </w:r>
      <w:r>
        <w:t xml:space="preserve"> -</w:t>
      </w:r>
      <w:r>
        <w:t xml:space="preserve"> </w:t>
        <w:t xml:space="preserve">S AMD</w:t>
      </w:r>
      <w:r>
        <w:t xml:space="preserve"> </w:t>
      </w:r>
      <w:r>
        <w:rPr>
          <w:b/>
        </w:rPr>
        <w:t xml:space="preserve">622</w:t>
      </w:r>
    </w:p>
    <w:p>
      <w:pPr>
        <w:spacing w:before="0" w:after="0" w:line="408" w:lineRule="exact"/>
        <w:ind w:left="0" w:right="0" w:firstLine="576"/>
        <w:jc w:val="left"/>
      </w:pPr>
      <w:r>
        <w:rPr/>
        <w:t xml:space="preserve">By Senator Angel</w:t>
      </w:r>
    </w:p>
    <w:p>
      <w:pPr>
        <w:jc w:val="right"/>
      </w:pPr>
      <w:r>
        <w:rPr>
          <w:b/>
        </w:rPr>
        <w:t xml:space="preserve">ADOPTED 02/17/2016</w:t>
      </w:r>
    </w:p>
    <w:p>
      <w:pPr>
        <w:spacing w:before="0" w:after="0" w:line="408" w:lineRule="exact"/>
        <w:ind w:left="0" w:right="0" w:firstLine="576"/>
        <w:jc w:val="left"/>
      </w:pPr>
      <w:r>
        <w:rPr/>
        <w:t xml:space="preserve">On page 1, line 2 of the title, after "providers;" strike the remainder of the title and insert "and amending RCW 48.110.030, 48.110.040, 48.110.050, 48.110.055, and 48.110.902."</w:t>
      </w:r>
    </w:p>
    <w:p>
      <w:pPr>
        <w:spacing w:before="0" w:after="0" w:line="408" w:lineRule="exact"/>
        <w:ind w:left="0" w:right="0" w:firstLine="576"/>
        <w:jc w:val="left"/>
      </w:pPr>
      <w:r>
        <w:rPr>
          <w:u w:val="single"/>
        </w:rPr>
        <w:t xml:space="preserve">EFFECT:</w:t>
      </w:r>
      <w:r>
        <w:rPr/>
        <w:t xml:space="preserve"> (1) For service contract provider applicants relying on the insurance policy or reserve account method of financial responsibility, requires audited annual financial statements "if available" or the most recent audited financial statements proving that the applicant is solvent and strikes the requirement that the applicant maintain a minimum net worth of $200,000.</w:t>
      </w:r>
    </w:p>
    <w:p>
      <w:pPr>
        <w:spacing w:before="0" w:after="0" w:line="408" w:lineRule="exact"/>
        <w:ind w:left="0" w:right="0" w:firstLine="576"/>
        <w:jc w:val="left"/>
      </w:pPr>
      <w:r>
        <w:rPr/>
        <w:t xml:space="preserve">(2) For provider applicants relying on the insurance method, permits submission of the most recent annual financial statements if available or the most recent financial statements.</w:t>
      </w:r>
    </w:p>
    <w:p>
      <w:pPr>
        <w:spacing w:before="0" w:after="0" w:line="408" w:lineRule="exact"/>
        <w:ind w:left="0" w:right="0" w:firstLine="576"/>
        <w:jc w:val="left"/>
      </w:pPr>
      <w:r>
        <w:rPr/>
        <w:t xml:space="preserve">(3) For provider applicants relying on the net worth method, requires audited annual financial statements "if available" or the most recent audited financial statements.</w:t>
      </w:r>
    </w:p>
    <w:p>
      <w:pPr>
        <w:spacing w:before="0" w:after="0" w:line="408" w:lineRule="exact"/>
        <w:ind w:left="0" w:right="0" w:firstLine="576"/>
        <w:jc w:val="left"/>
      </w:pPr>
      <w:r>
        <w:rPr/>
        <w:t xml:space="preserve">(4) Adds authority for the Insurance Commissioner to refuse to issue a registration for an applicant the Commissioner determines to be not financially responsible.</w:t>
      </w:r>
    </w:p>
    <w:p>
      <w:pPr>
        <w:spacing w:before="0" w:after="0" w:line="408" w:lineRule="exact"/>
        <w:ind w:left="0" w:right="0" w:firstLine="576"/>
        <w:jc w:val="left"/>
      </w:pPr>
      <w:r>
        <w:rPr/>
        <w:t xml:space="preserve">(5) Strikes authority for Commissioner to refuse to issue a registration for an applicant who cannot demonstrate a net worth required when relying on the net worth method of financial responsibility.</w:t>
      </w:r>
    </w:p>
    <w:p>
      <w:pPr>
        <w:spacing w:before="0" w:after="0" w:line="408" w:lineRule="exact"/>
        <w:ind w:left="0" w:right="0" w:firstLine="576"/>
        <w:jc w:val="left"/>
      </w:pPr>
      <w:r>
        <w:rPr/>
        <w:t xml:space="preserve">(6) For protection product guarantee provider applicants, requires applicants to submit annual financial statements only if available or the most recent financial statements to prove that the applicant is solvent. Strikes requirement that the applicant prove a minimum net worth of </w:t>
      </w:r>
      <w:r>
        <w:rPr/>
        <w:t xml:space="preserve">$200,000</w:t>
      </w:r>
      <w:r>
        <w:rPr/>
        <w:t xml:space="preserve">. Adds authority for the Insurance Commissioner to refuse a registration to an applicant the Commissioner determines is not financially responsible and strikes authority to refuse for failure to prove a minimum net worth.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99f1065c74827" /></Relationships>
</file>