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8aa62dce044d0" /></Relationships>
</file>

<file path=word/document.xml><?xml version="1.0" encoding="utf-8"?>
<w:document xmlns:w="http://schemas.openxmlformats.org/wordprocessingml/2006/main">
  <w:body>
    <w:p>
      <w:r>
        <w:rPr>
          <w:b/>
        </w:rPr>
        <w:r>
          <w:rPr/>
          <w:t xml:space="preserve">6657-S</w:t>
        </w:r>
      </w:r>
      <w:r>
        <w:rPr>
          <w:b/>
        </w:rPr>
        <w:t xml:space="preserve"> </w:t>
        <w:t xml:space="preserve">AMS</w:t>
      </w:r>
      <w:r>
        <w:rPr>
          <w:b/>
        </w:rPr>
        <w:t xml:space="preserve"> </w:t>
        <w:r>
          <w:rPr/>
          <w:t xml:space="preserve">BAIL</w:t>
        </w:r>
      </w:r>
      <w:r>
        <w:rPr>
          <w:b/>
        </w:rPr>
        <w:t xml:space="preserve"> </w:t>
        <w:r>
          <w:rPr/>
          <w:t xml:space="preserve">S5249.1</w:t>
        </w:r>
      </w:r>
      <w:r>
        <w:rPr>
          <w:b/>
        </w:rPr>
        <w:t xml:space="preserve"> - NOT FOR FLOOR USE</w:t>
      </w:r>
    </w:p>
    <w:p>
      <w:pPr>
        <w:ind w:left="0" w:right="0" w:firstLine="576"/>
      </w:pPr>
    </w:p>
    <w:p>
      <w:pPr>
        <w:spacing w:before="480" w:after="0" w:line="408" w:lineRule="exact"/>
      </w:pPr>
      <w:r>
        <w:rPr>
          <w:b/>
          <w:u w:val="single"/>
        </w:rPr>
        <w:t xml:space="preserve">SSB 6657</w:t>
      </w:r>
      <w:r>
        <w:t xml:space="preserve"> -</w:t>
      </w:r>
      <w:r>
        <w:t xml:space="preserve"> </w:t>
        <w:t xml:space="preserve">S AMD TO S AMD (S-5171.6/16)</w:t>
      </w:r>
      <w:r>
        <w:t xml:space="preserve"> </w:t>
      </w:r>
      <w:r>
        <w:rPr>
          <w:b/>
        </w:rPr>
        <w:t xml:space="preserve">768</w:t>
      </w:r>
    </w:p>
    <w:p>
      <w:pPr>
        <w:spacing w:before="0" w:after="0" w:line="408" w:lineRule="exact"/>
        <w:ind w:left="0" w:right="0" w:firstLine="576"/>
        <w:jc w:val="left"/>
      </w:pPr>
      <w:r>
        <w:rPr/>
        <w:t xml:space="preserve">By Senator Bailey</w:t>
      </w:r>
    </w:p>
    <w:p>
      <w:pPr>
        <w:jc w:val="right"/>
      </w:pPr>
    </w:p>
    <w:p>
      <w:pPr>
        <w:spacing w:before="0" w:after="0" w:line="408" w:lineRule="exact"/>
        <w:ind w:left="0" w:right="0" w:firstLine="576"/>
        <w:jc w:val="left"/>
      </w:pPr>
      <w:r>
        <w:rPr/>
        <w:t xml:space="preserve">On page 19, after line 9 of the amendment, insert the following:</w:t>
      </w:r>
    </w:p>
    <w:p>
      <w:pPr>
        <w:spacing w:before="240" w:after="0" w:line="408" w:lineRule="exact"/>
        <w:ind w:left="0" w:right="0" w:firstLine="576"/>
        <w:jc w:val="center"/>
      </w:pPr>
      <w:r>
        <w:rPr>
          <w:b/>
        </w:rPr>
        <w:t xml:space="preserve">"</w:t>
      </w:r>
      <w:r>
        <w:rPr>
          <w:b/>
        </w:rPr>
        <w:t xml:space="preserve">PART 4</w:t>
      </w:r>
    </w:p>
    <w:p>
      <w:pPr>
        <w:spacing w:before="0" w:after="0" w:line="408" w:lineRule="exact"/>
        <w:ind w:left="0" w:right="0" w:firstLine="576"/>
        <w:jc w:val="center"/>
      </w:pPr>
      <w:r>
        <w:rPr>
          <w:b/>
        </w:rPr>
        <w:t xml:space="preserve">VOLUNTEER FIREFIGHTERS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LEGISLATIVE FINDINGS.</w:t>
      </w:r>
      <w:r>
        <w:t xml:space="preserve">  </w:t>
      </w:r>
      <w:r>
        <w:rPr/>
        <w:t xml:space="preserve">Volunteer and part-time emergency personnel are sometimes called upon to serve extended engagements assisting with emergencies too large for one fire or police agency to handle. Under current law, if those volunteers and part-time personnel work more than a defined number of hours, they may be required to switch retirement systems. The legislature finds that this requirement can be detrimental to the benefits of many, but not all, of these personnel.</w:t>
      </w:r>
    </w:p>
    <w:p>
      <w:pPr>
        <w:spacing w:before="0" w:after="0" w:line="408" w:lineRule="exact"/>
        <w:ind w:left="0" w:right="0" w:firstLine="576"/>
        <w:jc w:val="left"/>
      </w:pPr>
      <w:r>
        <w:rPr/>
        <w:t xml:space="preserve">Therefore, the legislature intends that when members of the volunteer firefighters' and reserve officers' retirement plan in chapter 41.24 RCW exceed the hours needed for the position to become an eligible position as defined in RCW 41.40.010(11) due to service in a large-scale state emergency, the affected individuals shall have a ninety-day window from the eligibility date or the end of the emergency, whichever comes last, to choose whether to join the public employees' retirement system or remain with the volunteer firefighters' and reserve officers' retirement plan.</w:t>
      </w:r>
    </w:p>
    <w:p>
      <w:pPr>
        <w:spacing w:before="0" w:after="0" w:line="408" w:lineRule="exact"/>
        <w:ind w:left="0" w:right="0" w:firstLine="576"/>
        <w:jc w:val="left"/>
      </w:pPr>
      <w:r>
        <w:rPr/>
        <w:t xml:space="preserve">The legislature further intends that members who do choose to join the public employees' retirement system will be subject to all the same plan choice and default provisions to which any new member of that system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AND COORDINATED RULE MAKING REQUIRED.</w:t>
      </w:r>
      <w:r>
        <w:t xml:space="preserve">  </w:t>
      </w:r>
      <w:r>
        <w:rPr/>
        <w:t xml:space="preserve">Due to the complexity of enacting section 403 of this act, the department of retirement systems and board for volunteer firefighters and reserve officers are instructed to do the following by January 1, 2017:</w:t>
      </w:r>
    </w:p>
    <w:p>
      <w:pPr>
        <w:spacing w:before="0" w:after="0" w:line="408" w:lineRule="exact"/>
        <w:ind w:left="0" w:right="0" w:firstLine="576"/>
        <w:jc w:val="left"/>
      </w:pPr>
      <w:r>
        <w:rPr/>
        <w:t xml:space="preserve">(1) Jointly submit to the chair and vice chair of the house of representatives and senate fiscal committees a report detailing any additional statutory changes needed to effectively carry out the intent of section 403 of this act; and</w:t>
      </w:r>
    </w:p>
    <w:p>
      <w:pPr>
        <w:spacing w:before="0" w:after="0" w:line="408" w:lineRule="exact"/>
        <w:ind w:left="0" w:right="0" w:firstLine="576"/>
        <w:jc w:val="left"/>
      </w:pPr>
      <w:r>
        <w:rPr/>
        <w:t xml:space="preserve">(2) Work together to establish coordinated rules for their respective retirement systems to effectively carry out the intent of section 403 of this act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OPTION TO APPLY FOR RETIREMENT SYSTEM MEMBERSHIP CREATED.</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relief and pension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Any enrolled member of the relief and compensation provisions or the pension provisions of the volunteer firefighters' and reserve officers' relief and pension principal fund under chapter 41.24 RCW whose position becomes eligible under this chapter due to service rendered at a large-scale emergency that exhausts all local resources and requires the response of the state and/or federal resources. Such a person shall have the option of applying for membership within ninety days of (a) the position becoming eligible, or (b) the termination of the large-scale emergency, whichever comes later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403 of this act takes effect July 1, 2017."</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0" w:after="0" w:line="408" w:lineRule="exact"/>
        <w:ind w:left="0" w:right="0" w:firstLine="576"/>
        <w:jc w:val="left"/>
      </w:pPr>
      <w:r>
        <w:rPr/>
        <w:t xml:space="preserve">On page 19, line 14 of the amendment, after "</w:t>
      </w:r>
      <w:r>
        <w:rPr>
          <w:b/>
        </w:rPr>
        <w:t xml:space="preserve">402.</w:t>
      </w:r>
      <w:r>
        <w:rPr/>
        <w:t xml:space="preserve">" strike "This" and insert "Except for section 403 of this act, this"</w:t>
      </w:r>
    </w:p>
    <w:p>
      <w:pPr>
        <w:spacing w:before="480" w:after="0" w:line="408" w:lineRule="exact"/>
      </w:pPr>
      <w:r>
        <w:rPr>
          <w:b/>
          <w:u w:val="single"/>
        </w:rPr>
        <w:t xml:space="preserve">SSB 6657</w:t>
      </w:r>
      <w:r>
        <w:t xml:space="preserve"> -</w:t>
      </w:r>
      <w:r>
        <w:t xml:space="preserve"> </w:t>
        <w:t xml:space="preserve">S AMD TO S AMD (S-5171.6/16)</w:t>
      </w:r>
      <w:r>
        <w:t xml:space="preserve"> </w:t>
      </w:r>
      <w:r>
        <w:rPr>
          <w:b/>
        </w:rPr>
        <w:t xml:space="preserve">768</w:t>
      </w:r>
    </w:p>
    <w:p>
      <w:pPr>
        <w:spacing w:before="0" w:after="0" w:line="408" w:lineRule="exact"/>
        <w:ind w:left="0" w:right="0" w:firstLine="576"/>
        <w:jc w:val="left"/>
      </w:pPr>
      <w:r>
        <w:rPr/>
        <w:t xml:space="preserve">By Senator Bailey</w:t>
      </w:r>
    </w:p>
    <w:p>
      <w:pPr>
        <w:jc w:val="right"/>
      </w:pPr>
    </w:p>
    <w:p>
      <w:pPr>
        <w:spacing w:before="0" w:after="0" w:line="408" w:lineRule="exact"/>
        <w:ind w:left="0" w:right="0" w:firstLine="576"/>
        <w:jc w:val="left"/>
      </w:pPr>
      <w:r>
        <w:rPr/>
        <w:t xml:space="preserve">On page 19, line 24 of the title amendment, after "76.04.315," strike "and 38.52.070" and insert "38.52.070, and 41.40.023" and on line 26 after "sections;" insert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602f3400b4880" /></Relationships>
</file>