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b2fda14e54456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1319</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2015</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1319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1319</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Public Safety (originally sponsored by Representatives Goodman and Moscoso; by request of Department of Corrections)</w:t>
      </w:r>
    </w:p>
    <w:p/>
    <w:p>
      <w:r>
        <w:rPr>
          <w:t xml:space="preserve">READ FIRST TIME 02/10/15.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technical corrections to processes for persons sentenced for offenses committed prior to reaching eighteen years of age; amending RCW 9.94A.501, 9.94A.533, 9.94A.728, 9.94A.729, 10.95.030, 9.94A.730, 10.95.035, and 9.94A.704;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2013 2nd sp.s. c 35 s 15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 Has a current conviction for a domestic violence felony offense where domestic violence has been plead and proven after August 1, 2011, and a prior conviction for a repetitive domestic violence offense or domestic violence felony offense where domestic violence has been plead and proven after August 1, 2011;</w:t>
      </w:r>
    </w:p>
    <w:p>
      <w:pPr>
        <w:spacing w:before="0" w:after="0" w:line="408" w:lineRule="exact"/>
        <w:ind w:left="0" w:right="0" w:firstLine="576"/>
        <w:jc w:val="left"/>
      </w:pPr>
      <w:r>
        <w:rPr/>
        <w:t xml:space="preserve">(f) Was sentenced under RCW 9.94A.650, 9.94A.655, 9.94A.660, or 9.94A.670;</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w:t>
      </w:r>
      <w:r>
        <w:rPr>
          <w:u w:val="single"/>
        </w:rPr>
        <w:t xml:space="preserve">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u w:val="single"/>
        </w:rPr>
        <w:t xml:space="preserve">(6)</w:t>
      </w:r>
      <w:r>
        <w:rPr/>
        <w:t xml:space="preserve">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t>((</w:t>
      </w:r>
      <w:r>
        <w:rPr>
          <w:strike/>
        </w:rPr>
        <w:t xml:space="preserve">(6)</w:t>
      </w:r>
      <w:r>
        <w:t>))</w:t>
      </w:r>
      <w:r>
        <w:rPr>
          <w:u w:val="single"/>
        </w:rPr>
        <w:t xml:space="preserve">(7)</w:t>
      </w:r>
      <w:r>
        <w:rPr/>
        <w:t xml:space="preserve"> The department shall conduct a risk assessment for every felony offender sentenced to a term of community custody who may be subject to supervision under this section or RCW 9.94A.5011.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2013 c 270 s 2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r>
        <w:rPr>
          <w:u w:val="single"/>
        </w:rPr>
        <w:t xml:space="preserve">:</w:t>
      </w:r>
    </w:p>
    <w:p>
      <w:pPr>
        <w:spacing w:before="0" w:after="0" w:line="408" w:lineRule="exact"/>
        <w:ind w:left="0" w:right="0" w:firstLine="576"/>
        <w:jc w:val="left"/>
      </w:pPr>
      <w:r>
        <w:rPr>
          <w:u w:val="single"/>
        </w:rPr>
        <w:t xml:space="preserve">(i) G</w:t>
      </w:r>
      <w:r>
        <w:rPr/>
        <w:t xml:space="preserve">ranted an extraordinary medical placement when authorized under RCW 9.94A.728(3); </w:t>
      </w:r>
      <w:r>
        <w:rPr>
          <w:u w:val="single"/>
        </w:rPr>
        <w:t xml:space="preserve">or</w:t>
      </w:r>
    </w:p>
    <w:p>
      <w:pPr>
        <w:spacing w:before="0" w:after="0" w:line="408" w:lineRule="exact"/>
        <w:ind w:left="0" w:right="0" w:firstLine="576"/>
        <w:jc w:val="left"/>
      </w:pPr>
      <w:r>
        <w:rPr>
          <w:u w:val="single"/>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r>
        <w:rPr>
          <w:u w:val="single"/>
        </w:rPr>
        <w:t xml:space="preserve">:</w:t>
      </w:r>
    </w:p>
    <w:p>
      <w:pPr>
        <w:spacing w:before="0" w:after="0" w:line="408" w:lineRule="exact"/>
        <w:ind w:left="0" w:right="0" w:firstLine="576"/>
        <w:jc w:val="left"/>
      </w:pPr>
      <w:r>
        <w:rPr>
          <w:u w:val="single"/>
        </w:rPr>
        <w:t xml:space="preserve">(i) G</w:t>
      </w:r>
      <w:r>
        <w:rPr/>
        <w:t xml:space="preserve">ranted an extraordinary medical placement when authorized under RCW 9.94A.728(3); </w:t>
      </w:r>
      <w:r>
        <w:rPr>
          <w:u w:val="single"/>
        </w:rPr>
        <w:t xml:space="preserve">or</w:t>
      </w:r>
    </w:p>
    <w:p>
      <w:pPr>
        <w:spacing w:before="0" w:after="0" w:line="408" w:lineRule="exact"/>
        <w:ind w:left="0" w:right="0" w:firstLine="576"/>
        <w:jc w:val="left"/>
      </w:pPr>
      <w:r>
        <w:rPr>
          <w:u w:val="single"/>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 All enhancements under this subsection shall be mandatory, shall be served in total confinement, and shall run consecutively to all other sentencing provisions.</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r>
        <w:rPr>
          <w:u w:val="single"/>
        </w:rPr>
        <w:t xml:space="preserve">:</w:t>
      </w:r>
    </w:p>
    <w:p>
      <w:pPr>
        <w:spacing w:before="0" w:after="0" w:line="408" w:lineRule="exact"/>
        <w:ind w:left="0" w:right="0" w:firstLine="576"/>
        <w:jc w:val="left"/>
      </w:pPr>
      <w:r>
        <w:rPr>
          <w:u w:val="single"/>
        </w:rPr>
        <w:t xml:space="preserve">(i) G</w:t>
      </w:r>
      <w:r>
        <w:rPr/>
        <w:t xml:space="preserve">ranted an extraordinary medical placement when authorized under RCW 9.94A.728(3); </w:t>
      </w:r>
      <w:r>
        <w:rPr>
          <w:u w:val="single"/>
        </w:rPr>
        <w:t xml:space="preserve">or</w:t>
      </w:r>
    </w:p>
    <w:p>
      <w:pPr>
        <w:spacing w:before="0" w:after="0" w:line="408" w:lineRule="exact"/>
        <w:ind w:left="0" w:right="0" w:firstLine="576"/>
        <w:jc w:val="left"/>
      </w:pPr>
      <w:r>
        <w:rPr>
          <w:u w:val="single"/>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2010 c 224 s 6 are each amended to read as follows:</w:t>
      </w:r>
    </w:p>
    <w:p>
      <w:pPr>
        <w:spacing w:before="0" w:after="0" w:line="408" w:lineRule="exact"/>
        <w:ind w:left="0" w:right="0" w:firstLine="576"/>
        <w:jc w:val="left"/>
      </w:pPr>
      <w:r>
        <w:rPr/>
        <w:t xml:space="preserve">No person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(1) An offender may earn early release time as authorized by RCW 9.94A.729;</w:t>
      </w:r>
    </w:p>
    <w:p>
      <w:pPr>
        <w:spacing w:before="0" w:after="0" w:line="408" w:lineRule="exact"/>
        <w:ind w:left="0" w:right="0" w:firstLine="576"/>
        <w:jc w:val="left"/>
      </w:pPr>
      <w:r>
        <w:rPr/>
        <w:t xml:space="preserve">(2) An offender may leave a correctional facility pursuant to an authorized furlough or leave of absence. In addition, offenders may leave a correctional facility when in the custody of a corrections officer or officers;</w:t>
      </w:r>
    </w:p>
    <w:p>
      <w:pPr>
        <w:spacing w:before="0" w:after="0" w:line="408" w:lineRule="exact"/>
        <w:ind w:left="0" w:right="0" w:firstLine="576"/>
        <w:jc w:val="left"/>
      </w:pPr>
      <w:r>
        <w:rPr/>
        <w:t xml:space="preserve">(3)(a) The secretary may authorize an extraordinary medical placement for an offender when all of the following conditions exist:</w:t>
      </w:r>
    </w:p>
    <w:p>
      <w:pPr>
        <w:spacing w:before="0" w:after="0" w:line="408" w:lineRule="exact"/>
        <w:ind w:left="0" w:right="0" w:firstLine="576"/>
        <w:jc w:val="left"/>
      </w:pPr>
      <w:r>
        <w:rPr/>
        <w:t xml:space="preserve">(i) The offender has a medical condition that is serious and is expected to require costly care or treatment;</w:t>
      </w:r>
    </w:p>
    <w:p>
      <w:pPr>
        <w:spacing w:before="0" w:after="0" w:line="408" w:lineRule="exact"/>
        <w:ind w:left="0" w:right="0" w:firstLine="576"/>
        <w:jc w:val="left"/>
      </w:pPr>
      <w:r>
        <w:rPr/>
        <w:t xml:space="preserve">(ii) The offender poses a low risk to the community because he or she is currently physically incapacitated due to age or the medical condition or is expected to be so at the time of release; and</w:t>
      </w:r>
    </w:p>
    <w:p>
      <w:pPr>
        <w:spacing w:before="0" w:after="0" w:line="408" w:lineRule="exact"/>
        <w:ind w:left="0" w:right="0" w:firstLine="576"/>
        <w:jc w:val="left"/>
      </w:pPr>
      <w:r>
        <w:rPr/>
        <w:t xml:space="preserve">(iii) It is expected that granting the extraordinary medical placement will result in a cost savings to the state.</w:t>
      </w:r>
    </w:p>
    <w:p>
      <w:pPr>
        <w:spacing w:before="0" w:after="0" w:line="408" w:lineRule="exact"/>
        <w:ind w:left="0" w:right="0" w:firstLine="576"/>
        <w:jc w:val="left"/>
      </w:pPr>
      <w:r>
        <w:rPr/>
        <w:t xml:space="preserve">(b) An offender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(c) The secretary shall require electronic monitoring for all offenders in extraordinary medical placement unless the electronic monitoring equipment interferes with the function of the offender's medical equipment or results in the loss of funding for the offender's medical care, in which case, an alternative type of monitoring shall be utilized. The secretary shall specify who shall provide the monitoring services and the terms under which the monitoring shall be performed.</w:t>
      </w:r>
    </w:p>
    <w:p>
      <w:pPr>
        <w:spacing w:before="0" w:after="0" w:line="408" w:lineRule="exact"/>
        <w:ind w:left="0" w:right="0" w:firstLine="576"/>
        <w:jc w:val="left"/>
      </w:pPr>
      <w:r>
        <w:rPr/>
        <w:t xml:space="preserve">(d) The secretary may revoke an extraordinary medical placement under this subsection at any time.</w:t>
      </w:r>
    </w:p>
    <w:p>
      <w:pPr>
        <w:spacing w:before="0" w:after="0" w:line="408" w:lineRule="exact"/>
        <w:ind w:left="0" w:right="0" w:firstLine="576"/>
        <w:jc w:val="left"/>
      </w:pPr>
      <w:r>
        <w:rPr/>
        <w:t xml:space="preserve">(e) Persistent offenders are not eligible for extraordinary medical placement;</w:t>
      </w:r>
    </w:p>
    <w:p>
      <w:pPr>
        <w:spacing w:before="0" w:after="0" w:line="408" w:lineRule="exact"/>
        <w:ind w:left="0" w:right="0" w:firstLine="576"/>
        <w:jc w:val="left"/>
      </w:pPr>
      <w:r>
        <w:rPr/>
        <w:t xml:space="preserve">(4) The governor, upon recommendation from the clemency and pardons board, may grant an extraordinary release for reasons of serious health problems, senility, advanced age, extraordinary meritorious acts, or other extraordinary circumstances;</w:t>
      </w:r>
    </w:p>
    <w:p>
      <w:pPr>
        <w:spacing w:before="0" w:after="0" w:line="408" w:lineRule="exact"/>
        <w:ind w:left="0" w:right="0" w:firstLine="576"/>
        <w:jc w:val="left"/>
      </w:pPr>
      <w:r>
        <w:rPr/>
        <w:t xml:space="preserve">(5) No more than the final six months of the offender's term of confinement may be served in partial confinement designed to aid the offender in finding work and reestablishing himself or herself in the community or no more than the final twelve months of the offender's term of confinement may be served in partial confinement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(6) The governor may pardon any offender;</w:t>
      </w:r>
    </w:p>
    <w:p>
      <w:pPr>
        <w:spacing w:before="0" w:after="0" w:line="408" w:lineRule="exact"/>
        <w:ind w:left="0" w:right="0" w:firstLine="576"/>
        <w:jc w:val="left"/>
      </w:pPr>
      <w:r>
        <w:rPr/>
        <w:t xml:space="preserve">(7) The department may release an offender from confinement any time within ten days before a release date calculated under this section; </w:t>
      </w:r>
    </w:p>
    <w:p>
      <w:pPr>
        <w:spacing w:before="0" w:after="0" w:line="408" w:lineRule="exact"/>
        <w:ind w:left="0" w:right="0" w:firstLine="576"/>
        <w:jc w:val="left"/>
      </w:pPr>
      <w:r>
        <w:rPr/>
        <w:t xml:space="preserve">(8) An offender may leave a correctional facility prior to completion of his or her sentence if the sentence has been reduced as provided in RCW 9.94A.870; </w:t>
      </w:r>
      <w:r>
        <w:t>((</w:t>
      </w:r>
      <w:r>
        <w:rPr>
          <w:strike/>
        </w:rPr>
        <w:t xml:space="preserve">and</w:t>
      </w:r>
      <w:r>
        <w:t>))</w:t>
      </w:r>
    </w:p>
    <w:p>
      <w:pPr>
        <w:spacing w:before="0" w:after="0" w:line="408" w:lineRule="exact"/>
        <w:ind w:left="0" w:right="0" w:firstLine="576"/>
        <w:jc w:val="left"/>
      </w:pPr>
      <w:r>
        <w:rPr/>
        <w:t xml:space="preserve">(9) Notwithstanding any other provisions of this section, an offender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w:t>
      </w:r>
      <w:r>
        <w:rPr>
          <w:u w:val="single"/>
        </w:rPr>
        <w:t xml:space="preserve">; and</w:t>
      </w:r>
    </w:p>
    <w:p>
      <w:pPr>
        <w:spacing w:before="0" w:after="0" w:line="408" w:lineRule="exact"/>
        <w:ind w:left="0" w:right="0" w:firstLine="576"/>
        <w:jc w:val="left"/>
      </w:pPr>
      <w:r>
        <w:rPr>
          <w:u w:val="single"/>
        </w:rPr>
        <w:t xml:space="preserve">(10) Any person convicted of one or more crimes committed prior to the person's eighteenth birthday may be released from confinement pursuant to RCW 9.94A.730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2014 c 130 s 4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t xml:space="preserve">(3) An offender may earn early release time as follows:</w:t>
      </w:r>
    </w:p>
    <w:p>
      <w:pPr>
        <w:spacing w:before="0" w:after="0" w:line="408" w:lineRule="exact"/>
        <w:ind w:left="0" w:right="0" w:firstLine="576"/>
        <w:jc w:val="left"/>
      </w:pPr>
      <w:r>
        <w:rPr/>
        <w:t xml:space="preserve">(a) In the case of an offender sentenced pursuant to RCW 10.95.030(3) or 10.95.035, </w:t>
      </w:r>
      <w:r>
        <w:rPr>
          <w:u w:val="single"/>
        </w:rPr>
        <w:t xml:space="preserve">the offender may not receive any earned early release time during the minimum term of confinement imposed by the court; for any remaining portion of the sentence served by the offender,</w:t>
      </w:r>
      <w:r>
        <w:rPr/>
        <w:t xml:space="preserve"> the aggregate earned release time may not exceed ten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fifteen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ten percent of the sentence.</w:t>
      </w:r>
    </w:p>
    <w:p>
      <w:pPr>
        <w:spacing w:before="0" w:after="0" w:line="408" w:lineRule="exact"/>
        <w:ind w:left="0" w:right="0" w:firstLine="576"/>
        <w:jc w:val="left"/>
      </w:pPr>
      <w:r>
        <w:rPr/>
        <w:t xml:space="preserve">(d) An offender is qualified to earn up to fifty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9.94A.728(5);</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t xml:space="preserve">(6) An offender serving a term of confinement imposed under RCW 9.94A.670(5)(a) is not eligible for earned release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030</w:t>
      </w:r>
      <w:r>
        <w:rPr/>
        <w:t xml:space="preserve"> and 2014 c 130 s 9 are each amended to read as follows:</w:t>
      </w:r>
    </w:p>
    <w:p>
      <w:pPr>
        <w:spacing w:before="0" w:after="0" w:line="408" w:lineRule="exact"/>
        <w:ind w:left="0" w:right="0" w:firstLine="576"/>
        <w:jc w:val="left"/>
      </w:pPr>
      <w:r>
        <w:rPr/>
        <w:t xml:space="preserve">(1) Except as provided in subsections (2) and (3) of this section, any person convicted of the crime of aggravated first degree murder shall be sentenced to life imprisonment without possibility of release or parole. A person sentenced to life imprisonment under this section shall not have that sentence suspended, deferred, or commuted by any judicial officer and the indeterminate sentence review board or its successor may not parole such prisoner nor reduce the period of confinement in any manner whatsoever including but not limited to any sort of good</w:t>
      </w:r>
      <w:r>
        <w:rPr/>
        <w:noBreakHyphen/>
      </w:r>
      <w:r>
        <w:rPr/>
        <w:t xml:space="preserve">time calculation. The department of social and health services or its successor or any executive official may not permit such prisoner to participate in any sort of release or furlough program.</w:t>
      </w:r>
    </w:p>
    <w:p>
      <w:pPr>
        <w:spacing w:before="0" w:after="0" w:line="408" w:lineRule="exact"/>
        <w:ind w:left="0" w:right="0" w:firstLine="576"/>
        <w:jc w:val="left"/>
      </w:pPr>
      <w:r>
        <w:rPr/>
        <w:t xml:space="preserve">(2) If, pursuant to a special sentencing proceeding held under RCW 10.95.050, the trier of fact finds that there are not sufficient mitigating circumstances to merit leniency, the sentence shall be death. In no case, however, shall a person be sentenced to death if the person had an intellectual disability at the time the crime was committed, under the definition of intellectual disability set forth in (a) of this subsection. A diagnosis of intellectual disability shall be documented by a licensed psychiatrist or licensed psychologist designated by the court, who is an expert in the diagnosis and evaluation of intellectual disabilities. The defense must establish an intellectual disability by a preponderance of the evidence and the court must make a finding as to the existence of an intellectual disability.</w:t>
      </w:r>
    </w:p>
    <w:p>
      <w:pPr>
        <w:spacing w:before="0" w:after="0" w:line="408" w:lineRule="exact"/>
        <w:ind w:left="0" w:right="0" w:firstLine="576"/>
        <w:jc w:val="left"/>
      </w:pPr>
      <w:r>
        <w:rPr/>
        <w:t xml:space="preserve">(a) "Intellectual disability" means the individual has: (i) Significantly subaverage general intellectual functioning; (ii) existing concurrently with deficits in adaptive behavior; and (iii) both significantly subaverage general intellectual functioning and deficits in adaptive behavior were manifested during the developmental period.</w:t>
      </w:r>
    </w:p>
    <w:p>
      <w:pPr>
        <w:spacing w:before="0" w:after="0" w:line="408" w:lineRule="exact"/>
        <w:ind w:left="0" w:right="0" w:firstLine="576"/>
        <w:jc w:val="left"/>
      </w:pPr>
      <w:r>
        <w:rPr/>
        <w:t xml:space="preserve">(b) "General intellectual functioning" means the results obtained by assessment with one or more of the individually administered general intelligence tests developed for the purpose of assessing intellectual functioning.</w:t>
      </w:r>
    </w:p>
    <w:p>
      <w:pPr>
        <w:spacing w:before="0" w:after="0" w:line="408" w:lineRule="exact"/>
        <w:ind w:left="0" w:right="0" w:firstLine="576"/>
        <w:jc w:val="left"/>
      </w:pPr>
      <w:r>
        <w:rPr/>
        <w:t xml:space="preserve">(c) "Significantly subaverage general intellectual functioning" means intelligence quotient seventy or below.</w:t>
      </w:r>
    </w:p>
    <w:p>
      <w:pPr>
        <w:spacing w:before="0" w:after="0" w:line="408" w:lineRule="exact"/>
        <w:ind w:left="0" w:right="0" w:firstLine="576"/>
        <w:jc w:val="left"/>
      </w:pPr>
      <w:r>
        <w:rPr/>
        <w:t xml:space="preserve">(d) "Adaptive behavior" means the effectiveness or degree with which individuals meet the standards of personal independence and social responsibility expected for his or her age.</w:t>
      </w:r>
    </w:p>
    <w:p>
      <w:pPr>
        <w:spacing w:before="0" w:after="0" w:line="408" w:lineRule="exact"/>
        <w:ind w:left="0" w:right="0" w:firstLine="576"/>
        <w:jc w:val="left"/>
      </w:pPr>
      <w:r>
        <w:rPr/>
        <w:t xml:space="preserve">(e) "Developmental period" means the period of time between conception and the eighteenth birthday.</w:t>
      </w:r>
    </w:p>
    <w:p>
      <w:pPr>
        <w:spacing w:before="0" w:after="0" w:line="408" w:lineRule="exact"/>
        <w:ind w:left="0" w:right="0" w:firstLine="576"/>
        <w:jc w:val="left"/>
      </w:pPr>
      <w:r>
        <w:rPr/>
        <w:t xml:space="preserve">(3)(a)(i) Any person convicted of the crime of aggravated first degree murder for an offense committed prior to the person's sixteenth birthday shall be sentenced to a maximum term of life imprisonment and a minimum term of total confinement of twenty-five years.</w:t>
      </w:r>
    </w:p>
    <w:p>
      <w:pPr>
        <w:spacing w:before="0" w:after="0" w:line="408" w:lineRule="exact"/>
        <w:ind w:left="0" w:right="0" w:firstLine="576"/>
        <w:jc w:val="left"/>
      </w:pPr>
      <w:r>
        <w:rPr/>
        <w:t xml:space="preserve">(ii) Any person convicted of the crime of aggravated first degree murder for an offense committed when the person is at least sixteen years old but less than eighteen years old shall be sentenced to a maximum term of life imprisonment and a minimum term of total confinement of no less than twenty-five years. A minimum term of life may be imposed, in which case the person will be ineligible for parole or early release.</w:t>
      </w:r>
    </w:p>
    <w:p>
      <w:pPr>
        <w:spacing w:before="0" w:after="0" w:line="408" w:lineRule="exact"/>
        <w:ind w:left="0" w:right="0" w:firstLine="576"/>
        <w:jc w:val="left"/>
      </w:pPr>
      <w:r>
        <w:rPr/>
        <w:t xml:space="preserve">(b) In setting a minimum term, the court must take into account mitigating factors that account for the diminished culpability of youth as provided in </w:t>
      </w:r>
      <w:r>
        <w:rPr>
          <w:i/>
        </w:rPr>
        <w:t xml:space="preserve">Miller v. Alabama</w:t>
      </w:r>
      <w:r>
        <w:rPr/>
        <w:t xml:space="preserve">, 132 S.Ct. 2455 (2012) including, but not limited to, the age of the individual, the youth's childhood and life experience, the degree of responsibility the youth was capable of exercising, and the youth's chances of becoming rehabilitated.</w:t>
      </w:r>
    </w:p>
    <w:p>
      <w:pPr>
        <w:spacing w:before="0" w:after="0" w:line="408" w:lineRule="exact"/>
        <w:ind w:left="0" w:right="0" w:firstLine="576"/>
        <w:jc w:val="left"/>
      </w:pPr>
      <w:r>
        <w:rPr/>
        <w:t xml:space="preserve">(c) A person sentenced under this subsection shall serve the sentence in a facility or institution operated, or utilized under contract, by the state. During the minimum term of total confinement, the person shall not be eligible for community custody, earned release time, furlough, home detention, partial confinement, work crew, work release, or any other form of early release authorized under RCW 9.94A.728, or any other form of authorized leave or absence from the correctional facility while not in the direct custody of a corrections officer. The provisions of this subsection shall not apply: (i) In the case of an offender in need of emergency medical treatment; or (ii) for an extraordinary medical placement when authorized under RCW 9.94A.728(3).</w:t>
      </w:r>
    </w:p>
    <w:p>
      <w:pPr>
        <w:spacing w:before="0" w:after="0" w:line="408" w:lineRule="exact"/>
        <w:ind w:left="0" w:right="0" w:firstLine="576"/>
        <w:jc w:val="left"/>
      </w:pPr>
      <w:r>
        <w:rPr/>
        <w:t xml:space="preserve">(d) Any person sentenced pursuant to this subsection shall be subject to community custody under the supervision of the department of corrections and the authority of the indeterminate sentence review board. As part of any sentence under this subsection, the court shall require the person to comply with any conditions imposed by the board.</w:t>
      </w:r>
    </w:p>
    <w:p>
      <w:pPr>
        <w:spacing w:before="0" w:after="0" w:line="408" w:lineRule="exact"/>
        <w:ind w:left="0" w:right="0" w:firstLine="576"/>
        <w:jc w:val="left"/>
      </w:pPr>
      <w:r>
        <w:rPr/>
        <w:t xml:space="preserve">(e) No later than five years prior to the expiration of the person's minimum term, the department of corrections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(f) No later than one hundred eighty days prior to the expiration of the person's minimum term, the department of corrections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If the board does not order the person released, the board shall set a new minimum term not to exceed five additional years.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(g) In a hearing conducted under (f) of this subsection, the board shall provide opportunities for victims and survivors of victims of any crimes for which the offender has been convicted to present statements as set forth in RCW 7.69.032. The procedures for victim and survivor of victim input shall be </w:t>
      </w:r>
      <w:r>
        <w:t>((</w:t>
      </w:r>
      <w:r>
        <w:rPr>
          <w:strike/>
        </w:rPr>
        <w:t xml:space="preserve">developed</w:t>
      </w:r>
      <w:r>
        <w:t>))</w:t>
      </w:r>
      <w:r>
        <w:rPr>
          <w:u w:val="single"/>
        </w:rPr>
        <w:t xml:space="preserve">provided</w:t>
      </w:r>
      <w:r>
        <w:rPr/>
        <w:t xml:space="preserve">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(h) An offender released by the board is subject to the supervision of the department of corrections for a period of time to be determined by the board. The department shall monitor the offender's compliance with conditions of community custody imposed by the court</w:t>
      </w:r>
      <w:r>
        <w:t>((</w:t>
      </w:r>
      <w:r>
        <w:rPr>
          <w:strike/>
        </w:rPr>
        <w:t xml:space="preserve">, department,</w:t>
      </w:r>
      <w:r>
        <w:t>))</w:t>
      </w:r>
      <w:r>
        <w:rPr/>
        <w:t xml:space="preserve"> or board</w:t>
      </w:r>
      <w:r>
        <w:t>((</w:t>
      </w:r>
      <w:r>
        <w:rPr>
          <w:strike/>
        </w:rPr>
        <w:t xml:space="preserve">,</w:t>
      </w:r>
      <w:r>
        <w:t>))</w:t>
      </w:r>
      <w:r>
        <w:rPr/>
        <w:t xml:space="preserve">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rPr>
          <w:u w:val="single"/>
        </w:rPr>
        <w:t xml:space="preserve">(i) An offender released or discharged under this section may be returned to the institution at the discretion of the board if the offender is found to have violated a condition of community custody. The offender is entitled to a hearing pursuant to RCW 9.95.435. The board shall set a new minimum term of incarceration not to exceed 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730</w:t>
      </w:r>
      <w:r>
        <w:rPr/>
        <w:t xml:space="preserve"> and 2014 c 130 s 10 are each amended to read as follows:</w:t>
      </w:r>
    </w:p>
    <w:p>
      <w:pPr>
        <w:spacing w:before="0" w:after="0" w:line="408" w:lineRule="exact"/>
        <w:ind w:left="0" w:right="0" w:firstLine="576"/>
        <w:jc w:val="left"/>
      </w:pPr>
      <w:r>
        <w:rPr/>
        <w:t xml:space="preserve">(1) Notwithstanding any other provision of this chapter, any person convicted of one or more crimes committed prior to the person's eighteenth birthday may petition the indeterminate sentence review board for early release after serving no less than twenty years of total confinement, provided the person has not been convicted for any crime committed subsequent to the person's eighteenth birthday, the person has not committed a </w:t>
      </w:r>
      <w:r>
        <w:t>((</w:t>
      </w:r>
      <w:r>
        <w:rPr>
          <w:strike/>
        </w:rPr>
        <w:t xml:space="preserve">major violation</w:t>
      </w:r>
      <w:r>
        <w:t>))</w:t>
      </w:r>
      <w:r>
        <w:rPr>
          <w:u w:val="single"/>
        </w:rPr>
        <w:t xml:space="preserve">disqualifying serious infraction as defined by the department</w:t>
      </w:r>
      <w:r>
        <w:rPr/>
        <w:t xml:space="preserve"> in the twelve months prior to filing the petition for early release, and the current sentence was not imposed under RCW 10.95.030 or 9.94A.507.</w:t>
      </w:r>
    </w:p>
    <w:p>
      <w:pPr>
        <w:spacing w:before="0" w:after="0" w:line="408" w:lineRule="exact"/>
        <w:ind w:left="0" w:right="0" w:firstLine="576"/>
        <w:jc w:val="left"/>
      </w:pPr>
      <w:r>
        <w:rPr/>
        <w:t xml:space="preserve">(2) </w:t>
      </w:r>
      <w:r>
        <w:t>((</w:t>
      </w:r>
      <w:r>
        <w:rPr>
          <w:strike/>
        </w:rPr>
        <w:t xml:space="preserve">When an</w:t>
      </w:r>
      <w:r>
        <w:t>))</w:t>
      </w:r>
      <w:r>
        <w:rPr>
          <w:u w:val="single"/>
        </w:rPr>
        <w:t xml:space="preserve">No later than five years prior to the date the</w:t>
      </w:r>
      <w:r>
        <w:rPr/>
        <w:t xml:space="preserve"> offender </w:t>
      </w:r>
      <w:r>
        <w:t>((</w:t>
      </w:r>
      <w:r>
        <w:rPr>
          <w:strike/>
        </w:rPr>
        <w:t xml:space="preserve">who</w:t>
      </w:r>
      <w:r>
        <w:t>))</w:t>
      </w:r>
      <w:r>
        <w:rPr/>
        <w:t xml:space="preserve"> will be eligible to petition </w:t>
      </w:r>
      <w:r>
        <w:t>((</w:t>
      </w:r>
      <w:r>
        <w:rPr>
          <w:strike/>
        </w:rPr>
        <w:t xml:space="preserve">under this section has served fifteen years</w:t>
      </w:r>
      <w:r>
        <w:t>))</w:t>
      </w:r>
      <w:r>
        <w:rPr>
          <w:u w:val="single"/>
        </w:rPr>
        <w:t xml:space="preserve">for release</w:t>
      </w:r>
      <w:r>
        <w:rPr/>
        <w:t xml:space="preserve">, the department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(3) No later than one hundred eighty days from receipt of the petition for early release, the department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(4) In a hearing conducted under subsection (3) of this section, the board shall provide opportunities for victims and survivors of victims of any crimes for which the offender has been convicted to present statements as set forth in RCW 7.69.032. The procedures for victim and survivor of victim input shall be </w:t>
      </w:r>
      <w:r>
        <w:t>((</w:t>
      </w:r>
      <w:r>
        <w:rPr>
          <w:strike/>
        </w:rPr>
        <w:t xml:space="preserve">developed</w:t>
      </w:r>
      <w:r>
        <w:t>))</w:t>
      </w:r>
      <w:r>
        <w:rPr>
          <w:u w:val="single"/>
        </w:rPr>
        <w:t xml:space="preserve">provided</w:t>
      </w:r>
      <w:r>
        <w:rPr/>
        <w:t xml:space="preserve">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(5) An offender released by the board is subject to the supervision of the department for a period of time to be determined by the board</w:t>
      </w:r>
      <w:r>
        <w:rPr>
          <w:u w:val="single"/>
        </w:rPr>
        <w:t xml:space="preserve">, up to the length of the court-imposed term of incarceration</w:t>
      </w:r>
      <w:r>
        <w:rPr/>
        <w:t xml:space="preserve">. The department shall monitor the offender's compliance with conditions of community custody imposed by the court</w:t>
      </w:r>
      <w:r>
        <w:t>((</w:t>
      </w:r>
      <w:r>
        <w:rPr>
          <w:strike/>
        </w:rPr>
        <w:t xml:space="preserve">, department,</w:t>
      </w:r>
      <w:r>
        <w:t>))</w:t>
      </w:r>
      <w:r>
        <w:rPr/>
        <w:t xml:space="preserve"> or board</w:t>
      </w:r>
      <w:r>
        <w:t>((</w:t>
      </w:r>
      <w:r>
        <w:rPr>
          <w:strike/>
        </w:rPr>
        <w:t xml:space="preserve">,</w:t>
      </w:r>
      <w:r>
        <w:t>))</w:t>
      </w:r>
      <w:r>
        <w:rPr/>
        <w:t xml:space="preserve">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rPr/>
        <w:t xml:space="preserve">(6) An offender whose petition for release is denied may file a new petition for release five years from the date of denial or at an earlier date as may be set by the board.</w:t>
      </w:r>
    </w:p>
    <w:p>
      <w:pPr>
        <w:spacing w:before="0" w:after="0" w:line="408" w:lineRule="exact"/>
        <w:ind w:left="0" w:right="0" w:firstLine="576"/>
        <w:jc w:val="left"/>
      </w:pPr>
      <w:r>
        <w:rPr>
          <w:u w:val="single"/>
        </w:rPr>
        <w:t xml:space="preserve">(7) An offender released under the provisions of this section may be returned to the institution at the discretion of the board if the offender is found to have violated a condition of community custody. The offender is entitled to a hearing pursuant to RCW 9.95.435. If the board finds that the offender has committed a new violation, the board may return the offender to the institution for up to the remainder of the court-imposed term of incarceration. The offender may file a new petition for release five years from the date of return to the institution or at an earlier date as may be set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035</w:t>
      </w:r>
      <w:r>
        <w:rPr/>
        <w:t xml:space="preserve"> and 2014 c 130 s 11 are each amended to read as follows:</w:t>
      </w:r>
    </w:p>
    <w:p>
      <w:pPr>
        <w:spacing w:before="0" w:after="0" w:line="408" w:lineRule="exact"/>
        <w:ind w:left="0" w:right="0" w:firstLine="576"/>
        <w:jc w:val="left"/>
      </w:pPr>
      <w:r>
        <w:rPr/>
        <w:t xml:space="preserve">(1) A person, who was sentenced prior to June 1, 2014, </w:t>
      </w:r>
      <w:r>
        <w:rPr>
          <w:u w:val="single"/>
        </w:rPr>
        <w:t xml:space="preserve">under this chapter or any prior law,</w:t>
      </w:r>
      <w:r>
        <w:rPr/>
        <w:t xml:space="preserve"> to a term of life without the possibility of parole for an offense committed prior to their eighteenth birthday, shall be returned to the sentencing court or the sentencing court's successor for sentencing consistent with RCW 10.95.030. Release and supervision of a person who receives a minimum term of less than life will be governed by RCW 10.95.030.</w:t>
      </w:r>
    </w:p>
    <w:p>
      <w:pPr>
        <w:spacing w:before="0" w:after="0" w:line="408" w:lineRule="exact"/>
        <w:ind w:left="0" w:right="0" w:firstLine="576"/>
        <w:jc w:val="left"/>
      </w:pPr>
      <w:r>
        <w:rPr/>
        <w:t xml:space="preserve">(2) The court shall provide an opportunity for victims and survivors of victims of any crimes for which the offender has been convicted to present a statement personally or by representation.</w:t>
      </w:r>
    </w:p>
    <w:p>
      <w:pPr>
        <w:spacing w:before="0" w:after="0" w:line="408" w:lineRule="exact"/>
        <w:ind w:left="0" w:right="0" w:firstLine="576"/>
        <w:jc w:val="left"/>
      </w:pPr>
      <w:r>
        <w:rPr/>
        <w:t xml:space="preserve">(3) The court's order setting a minimum term is subject to review to the same extent as a minimum term decision by the parole board before July 1, 1986.</w:t>
      </w:r>
    </w:p>
    <w:p>
      <w:pPr>
        <w:spacing w:before="0" w:after="0" w:line="408" w:lineRule="exact"/>
        <w:ind w:left="0" w:right="0" w:firstLine="576"/>
        <w:jc w:val="left"/>
      </w:pPr>
      <w:r>
        <w:rPr/>
        <w:t xml:space="preserve">(4) A resentencing under this section shall not reopen the defendant's conviction to challenges that would otherwise be barred by RCW 10.73.090, 10.73.100, 10.73.140, or other procedural barriers.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704</w:t>
      </w:r>
      <w:r>
        <w:rPr/>
        <w:t xml:space="preserve"> and 2014 c 35 s 1 are each amended to read as follows:</w:t>
      </w:r>
    </w:p>
    <w:p>
      <w:pPr>
        <w:spacing w:before="0" w:after="0" w:line="408" w:lineRule="exact"/>
        <w:ind w:left="0" w:right="0" w:firstLine="576"/>
        <w:jc w:val="left"/>
      </w:pPr>
      <w:r>
        <w:rPr/>
        <w:t xml:space="preserve">(1) Every person who is sentenced to a period of community custody shall report to and be placed under the supervision of the department, subject to RCW 9.94A.501.</w:t>
      </w:r>
    </w:p>
    <w:p>
      <w:pPr>
        <w:spacing w:before="0" w:after="0" w:line="408" w:lineRule="exact"/>
        <w:ind w:left="0" w:right="0" w:firstLine="576"/>
        <w:jc w:val="left"/>
      </w:pPr>
      <w:r>
        <w:rPr/>
        <w:t xml:space="preserve">(2)(a) The department shall assess the offender's risk of reoffense and may establish and modify additional conditions of community custody based upon the risk to community safety.</w:t>
      </w:r>
    </w:p>
    <w:p>
      <w:pPr>
        <w:spacing w:before="0" w:after="0" w:line="408" w:lineRule="exact"/>
        <w:ind w:left="0" w:right="0" w:firstLine="576"/>
        <w:jc w:val="left"/>
      </w:pPr>
      <w:r>
        <w:rPr/>
        <w:t xml:space="preserve">(b) Within the funds available for community custody, the department shall determine conditions on the basis of risk to community safety, and shall supervise offenders during community custody on the basis of risk to community safety and conditions imposed by the court. The secretary shall adopt rules to implement the provisions of this subsection (2)(b).</w:t>
      </w:r>
    </w:p>
    <w:p>
      <w:pPr>
        <w:spacing w:before="0" w:after="0" w:line="408" w:lineRule="exact"/>
        <w:ind w:left="0" w:right="0" w:firstLine="576"/>
        <w:jc w:val="left"/>
      </w:pPr>
      <w:r>
        <w:rPr/>
        <w:t xml:space="preserve">(3) If the offender is supervised by the department, the department shall at a minimum instruct the offender to:</w:t>
      </w:r>
    </w:p>
    <w:p>
      <w:pPr>
        <w:spacing w:before="0" w:after="0" w:line="408" w:lineRule="exact"/>
        <w:ind w:left="0" w:right="0" w:firstLine="576"/>
        <w:jc w:val="left"/>
      </w:pPr>
      <w:r>
        <w:rPr/>
        <w:t xml:space="preserve">(a) Report as directed to a community corrections officer;</w:t>
      </w:r>
    </w:p>
    <w:p>
      <w:pPr>
        <w:spacing w:before="0" w:after="0" w:line="408" w:lineRule="exact"/>
        <w:ind w:left="0" w:right="0" w:firstLine="576"/>
        <w:jc w:val="left"/>
      </w:pPr>
      <w:r>
        <w:rPr/>
        <w:t xml:space="preserve">(b) Remain within prescribed geographical boundaries;</w:t>
      </w:r>
    </w:p>
    <w:p>
      <w:pPr>
        <w:spacing w:before="0" w:after="0" w:line="408" w:lineRule="exact"/>
        <w:ind w:left="0" w:right="0" w:firstLine="576"/>
        <w:jc w:val="left"/>
      </w:pPr>
      <w:r>
        <w:rPr/>
        <w:t xml:space="preserve">(c) Notify the community corrections officer of any change in the offender's address or employment;</w:t>
      </w:r>
    </w:p>
    <w:p>
      <w:pPr>
        <w:spacing w:before="0" w:after="0" w:line="408" w:lineRule="exact"/>
        <w:ind w:left="0" w:right="0" w:firstLine="576"/>
        <w:jc w:val="left"/>
      </w:pPr>
      <w:r>
        <w:rPr/>
        <w:t xml:space="preserve">(d) Pay the supervision fee assessment; and</w:t>
      </w:r>
    </w:p>
    <w:p>
      <w:pPr>
        <w:spacing w:before="0" w:after="0" w:line="408" w:lineRule="exact"/>
        <w:ind w:left="0" w:right="0" w:firstLine="576"/>
        <w:jc w:val="left"/>
      </w:pPr>
      <w:r>
        <w:rPr/>
        <w:t xml:space="preserve">(e) Disclose the fact of supervision to any mental health or chemical dependency treatment provider, as required by RCW 9.94A.722.</w:t>
      </w:r>
    </w:p>
    <w:p>
      <w:pPr>
        <w:spacing w:before="0" w:after="0" w:line="408" w:lineRule="exact"/>
        <w:ind w:left="0" w:right="0" w:firstLine="576"/>
        <w:jc w:val="left"/>
      </w:pPr>
      <w:r>
        <w:rPr/>
        <w:t xml:space="preserve">(4) The department may require the offender to participate in rehabilitative programs, or otherwise perform affirmative conduct, and to obey all laws.</w:t>
      </w:r>
    </w:p>
    <w:p>
      <w:pPr>
        <w:spacing w:before="0" w:after="0" w:line="408" w:lineRule="exact"/>
        <w:ind w:left="0" w:right="0" w:firstLine="576"/>
        <w:jc w:val="left"/>
      </w:pPr>
      <w:r>
        <w:rPr/>
        <w:t xml:space="preserve">(5) If the offender was sentenced pursuant to a conviction for a sex offense, the department may:</w:t>
      </w:r>
    </w:p>
    <w:p>
      <w:pPr>
        <w:spacing w:before="0" w:after="0" w:line="408" w:lineRule="exact"/>
        <w:ind w:left="0" w:right="0" w:firstLine="576"/>
        <w:jc w:val="left"/>
      </w:pPr>
      <w:r>
        <w:rPr/>
        <w:t xml:space="preserve">(a) Require the offender to refrain from direct or indirect contact with the victim of the crime or immediate family member of the victim of the crime. If a victim or an immediate family member of a victim has requested that the offender not contact him or her after notice as provided in RCW 72.09.340, the department shall require the offender to refrain from contact with the requestor. Where the victim is a minor, the parent or guardian of the victim may make a request on the victim's behalf.</w:t>
      </w:r>
    </w:p>
    <w:p>
      <w:pPr>
        <w:spacing w:before="0" w:after="0" w:line="408" w:lineRule="exact"/>
        <w:ind w:left="0" w:right="0" w:firstLine="576"/>
        <w:jc w:val="left"/>
      </w:pPr>
      <w:r>
        <w:rPr/>
        <w:t xml:space="preserve">(b) Impose electronic monitoring. Within the resources made available by the department for this purpose, the department shall carry out any electronic monitoring using the most appropriate technology given the individual circumstances of the offender. As used in this section, "electronic monitoring" means the monitoring of an offender using an electronic offender tracking system including, but not limited to, a system using radio frequency or active or passive global positioning system technology.</w:t>
      </w:r>
    </w:p>
    <w:p>
      <w:pPr>
        <w:spacing w:before="0" w:after="0" w:line="408" w:lineRule="exact"/>
        <w:ind w:left="0" w:right="0" w:firstLine="576"/>
        <w:jc w:val="left"/>
      </w:pPr>
      <w:r>
        <w:rPr/>
        <w:t xml:space="preserve">(6) The department may not impose conditions that are contrary to those ordered by the court and may not contravene or decrease court-imposed conditions.</w:t>
      </w:r>
    </w:p>
    <w:p>
      <w:pPr>
        <w:spacing w:before="0" w:after="0" w:line="408" w:lineRule="exact"/>
        <w:ind w:left="0" w:right="0" w:firstLine="576"/>
        <w:jc w:val="left"/>
      </w:pPr>
      <w:r>
        <w:rPr/>
        <w:t xml:space="preserve">(7)(a) The department shall notify the offender in writing of any additional conditions or modifications.</w:t>
      </w:r>
    </w:p>
    <w:p>
      <w:pPr>
        <w:spacing w:before="0" w:after="0" w:line="408" w:lineRule="exact"/>
        <w:ind w:left="0" w:right="0" w:firstLine="576"/>
        <w:jc w:val="left"/>
      </w:pPr>
      <w:r>
        <w:rPr/>
        <w:t xml:space="preserve">(b) By the close of the next business day after receiving notice of a condition imposed or modified by the department, an offender may request an administrative review under rules adopted by the department. The condition shall remain in effect unless the reviewing officer finds that it is not reasonably related to the crime of conviction, the offender's risk of reoffending, or the safety of the community.</w:t>
      </w:r>
    </w:p>
    <w:p>
      <w:pPr>
        <w:spacing w:before="0" w:after="0" w:line="408" w:lineRule="exact"/>
        <w:ind w:left="0" w:right="0" w:firstLine="576"/>
        <w:jc w:val="left"/>
      </w:pPr>
      <w:r>
        <w:rPr/>
        <w:t xml:space="preserve">(8) The department shall notify the offender in writing upon community custody intake of the department's violation process.</w:t>
      </w:r>
    </w:p>
    <w:p>
      <w:pPr>
        <w:spacing w:before="0" w:after="0" w:line="408" w:lineRule="exact"/>
        <w:ind w:left="0" w:right="0" w:firstLine="576"/>
        <w:jc w:val="left"/>
      </w:pPr>
      <w:r>
        <w:rPr/>
        <w:t xml:space="preserve">(9) The department may require offenders to pay for special services rendered including electronic monitoring, day reporting, and telephone reporting, dependent on the offender's ability to pay. The department may pay for these services for offenders who are not able to pay.</w:t>
      </w:r>
    </w:p>
    <w:p>
      <w:pPr>
        <w:spacing w:before="0" w:after="0" w:line="408" w:lineRule="exact"/>
        <w:ind w:left="0" w:right="0" w:firstLine="576"/>
        <w:jc w:val="left"/>
      </w:pPr>
      <w:r>
        <w:rPr/>
        <w:t xml:space="preserve">(10)(a) When </w:t>
      </w:r>
      <w:r>
        <w:t>((</w:t>
      </w:r>
      <w:r>
        <w:rPr>
          <w:strike/>
        </w:rPr>
        <w:t xml:space="preserve">a sex</w:t>
      </w:r>
      <w:r>
        <w:t>))</w:t>
      </w:r>
      <w:r>
        <w:rPr>
          <w:u w:val="single"/>
        </w:rPr>
        <w:t xml:space="preserve">an</w:t>
      </w:r>
      <w:r>
        <w:rPr/>
        <w:t xml:space="preserve"> offender </w:t>
      </w:r>
      <w:r>
        <w:t>((</w:t>
      </w:r>
      <w:r>
        <w:rPr>
          <w:strike/>
        </w:rPr>
        <w:t xml:space="preserve">has been sentenced pursuant to RCW 9.94A.507</w:t>
      </w:r>
      <w:r>
        <w:t>))</w:t>
      </w:r>
      <w:r>
        <w:rPr>
          <w:u w:val="single"/>
        </w:rPr>
        <w:t xml:space="preserve">on community custody is under the authority of the board</w:t>
      </w:r>
      <w:r>
        <w:rPr/>
        <w:t xml:space="preserve">, the department shall assess the offender's risk of recidivism and shall recommend to the board any additional or modified conditions based upon the offender's risk to community safety and may recommend affirmative conduct or electronic monitoring consistent with subsections (4) through (6) of this section.</w:t>
      </w:r>
    </w:p>
    <w:p>
      <w:pPr>
        <w:spacing w:before="0" w:after="0" w:line="408" w:lineRule="exact"/>
        <w:ind w:left="0" w:right="0" w:firstLine="576"/>
        <w:jc w:val="left"/>
      </w:pPr>
      <w:r>
        <w:rPr/>
        <w:t xml:space="preserve">(b) The board may impose conditions in addition to court-ordered conditions. The board must consider and may impose department-recommended conditions. The board must impose a condition requiring the offender to refrain from contact with the victim or immediate family member of the victim as provided in subsection (5)(a) of this section.</w:t>
      </w:r>
    </w:p>
    <w:p>
      <w:pPr>
        <w:spacing w:before="0" w:after="0" w:line="408" w:lineRule="exact"/>
        <w:ind w:left="0" w:right="0" w:firstLine="576"/>
        <w:jc w:val="left"/>
      </w:pPr>
      <w:r>
        <w:rPr/>
        <w:t xml:space="preserve">(c) By the close of the next business day, after receiving notice of a condition imposed by the board or the department, an offender may request an administrative hearing under rules adopted by the board. The condition shall remain in effect unless the hearing examiner finds that it is not reasonably related to any of the following:</w:t>
      </w:r>
    </w:p>
    <w:p>
      <w:pPr>
        <w:spacing w:before="0" w:after="0" w:line="408" w:lineRule="exact"/>
        <w:ind w:left="0" w:right="0" w:firstLine="576"/>
        <w:jc w:val="left"/>
      </w:pPr>
      <w:r>
        <w:rPr/>
        <w:t xml:space="preserve">(i) The crime of conviction;</w:t>
      </w:r>
    </w:p>
    <w:p>
      <w:pPr>
        <w:spacing w:before="0" w:after="0" w:line="408" w:lineRule="exact"/>
        <w:ind w:left="0" w:right="0" w:firstLine="576"/>
        <w:jc w:val="left"/>
      </w:pPr>
      <w:r>
        <w:rPr/>
        <w:t xml:space="preserve">(ii) The offender's risk of reoffending;</w:t>
      </w:r>
    </w:p>
    <w:p>
      <w:pPr>
        <w:spacing w:before="0" w:after="0" w:line="408" w:lineRule="exact"/>
        <w:ind w:left="0" w:right="0" w:firstLine="576"/>
        <w:jc w:val="left"/>
      </w:pPr>
      <w:r>
        <w:rPr/>
        <w:t xml:space="preserve">(iii) The safety of the community.</w:t>
      </w:r>
    </w:p>
    <w:p>
      <w:pPr>
        <w:spacing w:before="0" w:after="0" w:line="408" w:lineRule="exact"/>
        <w:ind w:left="0" w:right="0" w:firstLine="576"/>
        <w:jc w:val="left"/>
      </w:pPr>
      <w:r>
        <w:rPr/>
        <w:t xml:space="preserve">(d) If the department finds that an emergency exists requiring the immediate imposition of additional conditions in order to prevent the offender from committing a crime, the department may impose such conditions. The department may not impose conditions that are contrary to those set by the board or the court and may not contravene or decrease court-imposed or board-imposed conditions. Conditions imposed under this subsection shall take effect immediately after notice to the offender by personal service, but shall not remain in effect longer than seven working days unless approved by the board.</w:t>
      </w:r>
    </w:p>
    <w:p>
      <w:pPr>
        <w:spacing w:before="0" w:after="0" w:line="408" w:lineRule="exact"/>
        <w:ind w:left="0" w:right="0" w:firstLine="576"/>
        <w:jc w:val="left"/>
      </w:pPr>
      <w:r>
        <w:rPr/>
        <w:t xml:space="preserve">(11) In setting, modifying, and enforcing conditions of community custody, the department shall be deemed to be performing a quasi</w:t>
      </w:r>
      <w:r>
        <w:rPr/>
        <w:noBreakHyphen/>
      </w:r>
      <w:r>
        <w:rPr/>
        <w:t xml:space="preserve">judicial function.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964d1ffd04f41b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1319.PL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d62a6c31d04a3f" /><Relationship Type="http://schemas.openxmlformats.org/officeDocument/2006/relationships/footer" Target="/word/footer.xml" Id="R6964d1ffd04f41b1" /></Relationships>
</file>