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33591532e4ce8" /></Relationships>
</file>

<file path=word/document.xml><?xml version="1.0" encoding="utf-8"?>
<w:document xmlns:w="http://schemas.openxmlformats.org/wordprocessingml/2006/main">
  <w:body>
    <w:p>
      <w:r>
        <w:t>Z-0322.1</w:t>
      </w:r>
    </w:p>
    <w:p>
      <w:pPr>
        <w:jc w:val="center"/>
      </w:pPr>
      <w:r>
        <w:t>_______________________________________________</w:t>
      </w:r>
    </w:p>
    <w:p/>
    <w:p>
      <w:pPr>
        <w:jc w:val="center"/>
      </w:pPr>
      <w:r>
        <w:rPr>
          <w:b/>
        </w:rPr>
        <w:t>SENATE BILL 5073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Liias; by request of Office of Financial Management</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nonsubstantive updates and realignments of the statutory responsibilities of the office of financial management; amending RCW 43.82.055, 43.82.150, 43.88.160, 47.64.170, 47.64.360, 79.44.060, 28A.345.060, 34.05.030, 34.12.100, 41.04.665, 41.04.680, 41.06.157, 41.06.167, 42.17A.705, 41.80.020, 43.03.040, 43.06.013, 43.41.113, 43.131.090, 48.37.060, and 49.74.020; reenacting and amending RCW 41.04.340 and 41.06.020; adding new sections to chapter 43.19 RCW; recodifying RCW 43.41.130, 43.41.140, 43.41.150, 43.41.370, and 43.41.380; and repealing RCW 43.41.190 and 43.41.195.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t>((</w:t>
      </w:r>
      <w:r>
        <w:rPr>
          <w:strike/>
        </w:rPr>
        <w:t xml:space="preserve">general administration</w:t>
      </w:r>
      <w:r>
        <w:t>))</w:t>
      </w:r>
      <w:r>
        <w:rPr>
          <w:u w:val="single"/>
        </w:rPr>
        <w:t xml:space="preserve">enterprise services</w:t>
      </w:r>
      <w:r>
        <w:rPr/>
        <w:t xml:space="preserve"> and all other state agencies to determine the long</w:t>
      </w:r>
      <w:r>
        <w:rPr/>
        <w:noBreakHyphen/>
      </w:r>
      <w:r>
        <w:rPr/>
        <w:t xml:space="preserve">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w:t>
      </w:r>
      <w:r>
        <w:rPr/>
        <w:noBreakHyphen/>
      </w:r>
      <w:r>
        <w:rPr/>
        <w:t xml:space="preserve">year facility plan to the legislature by January 1st of every odd</w:t>
      </w:r>
      <w:r>
        <w:rPr/>
        <w:noBreakHyphen/>
      </w:r>
      <w:r>
        <w:rPr/>
        <w:t xml:space="preserve">numbered year</w:t>
      </w:r>
      <w:r>
        <w:t>((</w:t>
      </w:r>
      <w:r>
        <w:rPr>
          <w:strike/>
        </w:rPr>
        <w:t xml:space="preserve">, beginning January 1, 2009,</w:t>
      </w:r>
      <w:r>
        <w:t>))</w:t>
      </w:r>
      <w:r>
        <w:rPr/>
        <w:t xml:space="preserve"> that includes state agency space requirements and other pertinent data necessary for cost</w:t>
      </w:r>
      <w:r>
        <w:rPr/>
        <w:noBreakHyphen/>
      </w:r>
      <w:r>
        <w:rPr/>
        <w:t xml:space="preserve">effective facility planning. The department of </w:t>
      </w:r>
      <w:r>
        <w:t>((</w:t>
      </w:r>
      <w:r>
        <w:rPr>
          <w:strike/>
        </w:rPr>
        <w:t xml:space="preserve">general administration</w:t>
      </w:r>
      <w:r>
        <w:t>))</w:t>
      </w:r>
      <w:r>
        <w:rPr>
          <w:u w:val="single"/>
        </w:rPr>
        <w:t xml:space="preserve">enterprise services</w:t>
      </w:r>
      <w:r>
        <w:rPr/>
        <w:t xml:space="preserve">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standards,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w:t>
      </w:r>
      <w:r>
        <w:rPr>
          <w:u w:val="single"/>
        </w:rPr>
        <w:t xml:space="preserve">in an agency that meets risk-based criteria to be developed by the director of financial management</w:t>
      </w:r>
      <w:r>
        <w:rPr/>
        <w:t xml:space="preserve"> shall be assigned the responsibility and authority for establishing and maintaining internal audits following </w:t>
      </w:r>
      <w:r>
        <w:t>((</w:t>
      </w:r>
      <w:r>
        <w:rPr>
          <w:strike/>
        </w:rPr>
        <w:t xml:space="preserve">the</w:t>
      </w:r>
      <w:r>
        <w:t>))</w:t>
      </w:r>
      <w:r>
        <w:rPr>
          <w:u w:val="single"/>
        </w:rPr>
        <w:t xml:space="preserve">professional audit</w:t>
      </w:r>
      <w:r>
        <w:rPr/>
        <w:t xml:space="preserve"> standards </w:t>
      </w:r>
      <w:r>
        <w:t>((</w:t>
      </w:r>
      <w:r>
        <w:rPr>
          <w:strike/>
        </w:rPr>
        <w:t xml:space="preserve">of internal auditing of the institute of internal auditors</w:t>
      </w:r>
      <w:r>
        <w:t>))</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office of financial management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RESOURCES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
      <w:pPr>
        <w:jc w:val="center"/>
      </w:pPr>
      <w:r>
        <w:rPr>
          <w:b/>
        </w:rPr>
        <w:t>--- END ---</w:t>
      </w:r>
    </w:p>
    <w:sectPr>
      <w:pgNumType w:start="1"/>
      <w:footerReference xmlns:r="http://schemas.openxmlformats.org/officeDocument/2006/relationships" r:id="Ra749c77c1d6948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72706c79e4db4" /><Relationship Type="http://schemas.openxmlformats.org/officeDocument/2006/relationships/footer" Target="/word/footer.xml" Id="Ra749c77c1d6948bb" /></Relationships>
</file>