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5f7e9a6ad452d" /></Relationships>
</file>

<file path=word/document.xml><?xml version="1.0" encoding="utf-8"?>
<w:document xmlns:w="http://schemas.openxmlformats.org/wordprocessingml/2006/main">
  <w:body>
    <w:p>
      <w:r>
        <w:t>S-2013.1</w:t>
      </w:r>
    </w:p>
    <w:p>
      <w:pPr>
        <w:jc w:val="center"/>
      </w:pPr>
      <w:r>
        <w:t>_______________________________________________</w:t>
      </w:r>
    </w:p>
    <w:p/>
    <w:p>
      <w:pPr>
        <w:jc w:val="center"/>
      </w:pPr>
      <w:r>
        <w:rPr>
          <w:b/>
        </w:rPr>
        <w:t>SUBSTITUTE SENATE BILL 5141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Becker, Frockt, Dammeier, Bailey, Rivers, Brown, and Parlette)</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alternative process for awarding contracts for university medical buildings and facilities; amending RCW 43.131.413 and 43.131.414;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spacing w:before="0" w:after="0" w:line="408" w:lineRule="exact"/>
        <w:ind w:left="0" w:right="0" w:firstLine="576"/>
        <w:jc w:val="left"/>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spacing w:before="0" w:after="0" w:line="408" w:lineRule="exact"/>
        <w:ind w:left="0" w:right="0" w:firstLine="576"/>
        <w:jc w:val="left"/>
      </w:pPr>
      <w:r>
        <w:rPr/>
        <w:t xml:space="preserve">RCW 28B.20.744 </w:t>
      </w:r>
      <w:r>
        <w:rPr>
          <w:u w:val="single"/>
        </w:rPr>
        <w:t xml:space="preserve">and 2010 c 245 s 11</w:t>
      </w:r>
      <w:r>
        <w:rPr/>
        <w:t xml:space="preserve">,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dbf84d64a23747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eb5c6388344b52" /><Relationship Type="http://schemas.openxmlformats.org/officeDocument/2006/relationships/footer" Target="/word/footer.xml" Id="Rdbf84d64a2374705" /></Relationships>
</file>