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3e345dcdb947d6" /></Relationships>
</file>

<file path=word/document.xml><?xml version="1.0" encoding="utf-8"?>
<w:document xmlns:w="http://schemas.openxmlformats.org/wordprocessingml/2006/main">
  <w:body>
    <w:p>
      <w:r>
        <w:t>S-0183.1</w:t>
      </w:r>
    </w:p>
    <w:p>
      <w:pPr>
        <w:jc w:val="center"/>
      </w:pPr>
      <w:r>
        <w:t>_______________________________________________</w:t>
      </w:r>
    </w:p>
    <w:p/>
    <w:p>
      <w:pPr>
        <w:jc w:val="center"/>
      </w:pPr>
      <w:r>
        <w:rPr>
          <w:b/>
        </w:rPr>
        <w:t>SENATE BILL 5162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Ranker, Bailey, Rivers, Keiser, and Parlette</w:t>
      </w:r>
    </w:p>
    <w:p/>
    <w:p>
      <w:r>
        <w:rPr>
          <w:t xml:space="preserve">Read first time 01/15/15.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East Asian medicine; amending RCW 18.06.140; and adding a new section to chapter 18.06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Washington state East Asian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East Asian medicine practitioners licensed under this chapter who have not less than five years' experience in the practice of East Asian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East Asian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2010 c 286 s 9 are each amended to read as follows:</w:t>
      </w:r>
    </w:p>
    <w:p>
      <w:pPr>
        <w:spacing w:before="0" w:after="0" w:line="408" w:lineRule="exact"/>
        <w:ind w:left="0" w:right="0" w:firstLine="576"/>
        <w:jc w:val="left"/>
      </w:pPr>
      <w:r>
        <w:rPr/>
        <w:t xml:space="preserve">(1) </w:t>
      </w:r>
      <w:r>
        <w:t>((</w:t>
      </w:r>
      <w:r>
        <w:rPr>
          <w:strike/>
        </w:rPr>
        <w:t xml:space="preserve">Every person licensed under this chapter shall develop a written plan for consultation, emergency transfer, and referral to other health care practitioners operating within the scope of their authorized practices. The written plan shall be submitted with the initial application for licensure as well as annually thereafter with the license renewal fee to the department. The department may withhold licensure or renewal of licensure if the plan fails to meet the standards contained in rules adopted by the secretary.</w:t>
      </w:r>
    </w:p>
    <w:p>
      <w:pPr>
        <w:spacing w:before="0" w:after="0" w:line="408" w:lineRule="exact"/>
        <w:ind w:left="0" w:right="0" w:firstLine="576"/>
        <w:jc w:val="left"/>
      </w:pPr>
      <w:r>
        <w:rPr>
          <w:strike/>
        </w:rPr>
        <w:t xml:space="preserve">(2)</w:t>
      </w:r>
      <w:r>
        <w:t>))</w:t>
      </w:r>
      <w:r>
        <w:rPr/>
        <w:t xml:space="preserve">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East Asian medical treatments, including acupuncture, may only be continued after the patient signs a written waiver acknowledging the risks associated with the failure to pursue treatment from a primary health care provider. The waiver must also include: (a) An explanation of an East Asian medicine practitioner's scope of practice, including the services and techniques East Asian medicine practitioners are authorized to provide and (b) a statement that the services and techniques that an East Asian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t>((</w:t>
      </w:r>
      <w:r>
        <w:rPr>
          <w:strike/>
        </w:rPr>
        <w:t xml:space="preserve">(3)</w:t>
      </w:r>
      <w:r>
        <w:t>))</w:t>
      </w:r>
      <w:r>
        <w:rPr>
          <w:u w:val="single"/>
        </w:rPr>
        <w:t xml:space="preserve">(2)</w:t>
      </w:r>
      <w:r>
        <w:rPr/>
        <w:t xml:space="preserve"> A person violating this section is guilty of a misdemeanor.</w:t>
      </w:r>
    </w:p>
    <w:p/>
    <w:p>
      <w:pPr>
        <w:jc w:val="center"/>
      </w:pPr>
      <w:r>
        <w:rPr>
          <w:b/>
        </w:rPr>
        <w:t>--- END ---</w:t>
      </w:r>
    </w:p>
    <w:sectPr>
      <w:pgNumType w:start="1"/>
      <w:footerReference xmlns:r="http://schemas.openxmlformats.org/officeDocument/2006/relationships" r:id="R5d7abf021b1244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c406ee6604926" /><Relationship Type="http://schemas.openxmlformats.org/officeDocument/2006/relationships/footer" Target="/word/footer.xml" Id="R5d7abf021b1244b7" /></Relationships>
</file>