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3f53e0a6a84742" /></Relationships>
</file>

<file path=word/document.xml><?xml version="1.0" encoding="utf-8"?>
<w:document xmlns:w="http://schemas.openxmlformats.org/wordprocessingml/2006/main">
  <w:body>
    <w:p>
      <w:r>
        <w:t>S-2147.1</w:t>
      </w:r>
    </w:p>
    <w:p>
      <w:pPr>
        <w:jc w:val="center"/>
      </w:pPr>
      <w:r>
        <w:t>_______________________________________________</w:t>
      </w:r>
    </w:p>
    <w:p/>
    <w:p>
      <w:pPr>
        <w:jc w:val="center"/>
      </w:pPr>
      <w:r>
        <w:rPr>
          <w:b/>
        </w:rPr>
        <w:t>SUBSTITUTE SENATE BILL 5186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Benton, Hasegawa, Sheldon, and Keiser)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and 84.38.030;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spacing w:before="0" w:after="0" w:line="408" w:lineRule="exact"/>
        <w:ind w:left="0" w:right="0" w:firstLine="576"/>
        <w:jc w:val="left"/>
      </w:pPr>
      <w:r>
        <w:rPr/>
        <w:t xml:space="preserve">(3) The expansion of the items allowed to be deducted is meant to be permanent and, therefore, not subject to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w:t>
      </w:r>
      <w:r>
        <w:t>((</w:t>
      </w:r>
      <w:r>
        <w:rPr>
          <w:strike/>
        </w:rPr>
        <w:t xml:space="preserve">thirty-five</w:t>
      </w:r>
      <w:r>
        <w:t>))</w:t>
      </w:r>
      <w:r>
        <w:rPr/>
        <w:t xml:space="preserve"> </w:t>
      </w:r>
      <w:r>
        <w:rPr>
          <w:u w:val="single"/>
        </w:rPr>
        <w:t xml:space="preserve">forty</w:t>
      </w:r>
      <w:r>
        <w:rPr/>
        <w:t xml:space="preserve"> thousand dollars or less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of </w:t>
      </w:r>
      <w:r>
        <w:t>((</w:t>
      </w:r>
      <w:r>
        <w:rPr>
          <w:strike/>
        </w:rPr>
        <w:t xml:space="preserve">thirty</w:t>
      </w:r>
      <w:r>
        <w:t>))</w:t>
      </w:r>
      <w:r>
        <w:rPr/>
        <w:t xml:space="preserve"> </w:t>
      </w:r>
      <w:r>
        <w:rPr>
          <w:u w:val="single"/>
        </w:rPr>
        <w:t xml:space="preserve">thirty-five</w:t>
      </w:r>
      <w:r>
        <w:rPr/>
        <w:t xml:space="preserve"> thousand dollars or less but greater than </w:t>
      </w:r>
      <w:r>
        <w:t>((</w:t>
      </w:r>
      <w:r>
        <w:rPr>
          <w:strike/>
        </w:rPr>
        <w:t xml:space="preserve">twenty-five</w:t>
      </w:r>
      <w:r>
        <w:t>))</w:t>
      </w:r>
      <w:r>
        <w:rPr/>
        <w:t xml:space="preserve"> </w:t>
      </w:r>
      <w:r>
        <w:rPr>
          <w:u w:val="single"/>
        </w:rPr>
        <w:t xml:space="preserve">thirty</w:t>
      </w:r>
      <w:r>
        <w:rPr/>
        <w:t xml:space="preserve">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w:t>
      </w:r>
      <w:r>
        <w:t>((</w:t>
      </w:r>
      <w:r>
        <w:rPr>
          <w:strike/>
        </w:rPr>
        <w:t xml:space="preserve">twenty-five</w:t>
      </w:r>
      <w:r>
        <w:t>))</w:t>
      </w:r>
      <w:r>
        <w:rPr/>
        <w:t xml:space="preserve"> </w:t>
      </w:r>
      <w:r>
        <w:rPr>
          <w:u w:val="single"/>
        </w:rPr>
        <w:t xml:space="preserve">thirty</w:t>
      </w:r>
      <w:r>
        <w:rPr/>
        <w:t xml:space="preserve">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w:t>
      </w:r>
      <w:r>
        <w:t>((</w:t>
      </w:r>
      <w:r>
        <w:rPr>
          <w:strike/>
        </w:rPr>
        <w:t xml:space="preserve">thirty-five</w:t>
      </w:r>
      <w:r>
        <w:t>))</w:t>
      </w:r>
      <w:r>
        <w:rPr/>
        <w:t xml:space="preserve"> </w:t>
      </w:r>
      <w:r>
        <w:rPr>
          <w:u w:val="single"/>
        </w:rPr>
        <w:t xml:space="preserve">forty</w:t>
      </w:r>
      <w:r>
        <w:rPr/>
        <w:t xml:space="preserve">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physical disability</w:t>
      </w:r>
      <w:r>
        <w:t>((</w:t>
      </w:r>
      <w:r>
        <w:rPr>
          <w:strike/>
        </w:rPr>
        <w:t xml:space="preserve">: PROVIDED, That</w:t>
      </w:r>
      <w:r>
        <w:t>))</w:t>
      </w:r>
      <w:r>
        <w:rPr>
          <w:u w:val="single"/>
        </w:rPr>
        <w:t xml:space="preserve">. However,</w:t>
      </w:r>
      <w:r>
        <w:rPr/>
        <w:t xml:space="preserve"> any surviving spouse or surviving domestic partner of a person who was receiving a deferral at the time of the person's death shall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of </w:t>
      </w:r>
      <w:r>
        <w:t>((</w:t>
      </w:r>
      <w:r>
        <w:rPr>
          <w:strike/>
        </w:rPr>
        <w:t xml:space="preserve">forty</w:t>
      </w:r>
      <w:r>
        <w:t>))</w:t>
      </w:r>
      <w:r>
        <w:rPr/>
        <w:t xml:space="preserve"> </w:t>
      </w:r>
      <w:r>
        <w:rPr>
          <w:u w:val="single"/>
        </w:rPr>
        <w:t xml:space="preserve">forty-five</w:t>
      </w:r>
      <w:r>
        <w:rPr/>
        <w:t xml:space="preserve"> thousand dollars or less.</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shall be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PROVIDED, That if the claimant fails to keep fire and casualty insurance in force to the extent of the state's interest in the claimant's equity value, the amount deferred shall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2016 and thereafter.</w:t>
      </w:r>
    </w:p>
    <w:p/>
    <w:p>
      <w:pPr>
        <w:jc w:val="center"/>
      </w:pPr>
      <w:r>
        <w:rPr>
          <w:b/>
        </w:rPr>
        <w:t>--- END ---</w:t>
      </w:r>
    </w:p>
    <w:sectPr>
      <w:pgNumType w:start="1"/>
      <w:footerReference xmlns:r="http://schemas.openxmlformats.org/officeDocument/2006/relationships" r:id="Re7603a6b4b1249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98fb77fe204936" /><Relationship Type="http://schemas.openxmlformats.org/officeDocument/2006/relationships/footer" Target="/word/footer.xml" Id="Re7603a6b4b1249cf" /></Relationships>
</file>