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18045a78cb48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Pedersen, Darneille, Dammeier, and Honeyford</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juvenile case records for the Washington state office of civil legal aid;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(b)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(c) "Records" means the official juvenile court file, the social file, and records of any other juvenile justice or care agency in the case;</w:t>
      </w:r>
    </w:p>
    <w:p>
      <w:pPr>
        <w:spacing w:before="0" w:after="0" w:line="408" w:lineRule="exact"/>
        <w:ind w:left="0" w:right="0" w:firstLine="576"/>
        <w:jc w:val="left"/>
      </w:pPr>
      <w:r>
        <w:rPr/>
        <w:t xml:space="preserve">(d)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u w:val="single"/>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designate a custodian of records within the office to exclusively receive and maintain the records provided in this section. The designated custodian of records shall maintain the confidentiality of all confidential information included in the records.</w:t>
      </w:r>
    </w:p>
    <w:p/>
    <w:p>
      <w:pPr>
        <w:jc w:val="center"/>
      </w:pPr>
      <w:r>
        <w:rPr>
          <w:b/>
        </w:rPr>
        <w:t>--- END ---</w:t>
      </w:r>
    </w:p>
    <w:sectPr>
      <w:pgNumType w:start="1"/>
      <w:footerReference xmlns:r="http://schemas.openxmlformats.org/officeDocument/2006/relationships" r:id="Rd141c8511fe946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d05c25adf484d" /><Relationship Type="http://schemas.openxmlformats.org/officeDocument/2006/relationships/footer" Target="/word/footer.xml" Id="Rd141c8511fe94671" /></Relationships>
</file>