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351469174f43f9" /></Relationships>
</file>

<file path=word/document.xml><?xml version="1.0" encoding="utf-8"?>
<w:document xmlns:w="http://schemas.openxmlformats.org/wordprocessingml/2006/main">
  <w:body>
    <w:p>
      <w:r>
        <w:t>S-0538.1</w:t>
      </w:r>
    </w:p>
    <w:p>
      <w:pPr>
        <w:jc w:val="center"/>
      </w:pPr>
      <w:r>
        <w:t>_______________________________________________</w:t>
      </w:r>
    </w:p>
    <w:p/>
    <w:p>
      <w:pPr>
        <w:jc w:val="center"/>
      </w:pPr>
      <w:r>
        <w:rPr>
          <w:b/>
        </w:rPr>
        <w:t>SENATE BILL 5374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and Honeyford</w:t>
      </w:r>
    </w:p>
    <w:p/>
    <w:p>
      <w:r>
        <w:rPr>
          <w:t xml:space="preserve">Read first time 01/20/15.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interpretation of law and other writings without deference to agency interpretation; and amending RCW 34.05.570.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w:t>
      </w:r>
      <w:r>
        <w:t>((</w:t>
      </w:r>
      <w:r>
        <w:rPr>
          <w:strike/>
        </w:rPr>
        <w:t xml:space="preserve">and</w:t>
      </w:r>
      <w:r>
        <w:t>))</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r>
        <w:rPr>
          <w:u w:val="single"/>
        </w:rPr>
        <w:t xml:space="preserve">; and</w:t>
      </w:r>
    </w:p>
    <w:p>
      <w:pPr>
        <w:spacing w:before="0" w:after="0" w:line="408" w:lineRule="exact"/>
        <w:ind w:left="0" w:right="0" w:firstLine="576"/>
        <w:jc w:val="left"/>
      </w:pPr>
      <w:r>
        <w:rPr>
          <w:u w:val="single"/>
        </w:rPr>
        <w:t xml:space="preserve">(e) In interpreting laws or other writings, the court shall make its own determination without deference to the agency interpretation</w:t>
      </w:r>
      <w:r>
        <w:rPr/>
        <w:t xml:space="preserve">.</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From June 10, 2004, until July 1, 2008:</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or</w:t>
      </w:r>
    </w:p>
    <w:p>
      <w:pPr>
        <w:spacing w:before="0" w:after="0" w:line="408" w:lineRule="exact"/>
        <w:ind w:left="0" w:right="0" w:firstLine="576"/>
        <w:jc w:val="left"/>
      </w:pPr>
      <w:r>
        <w:rPr/>
        <w:t xml:space="preserve">(iv) Taken by persons who were not properly constituted as agency officials lawfully entitled to take such action.</w:t>
      </w:r>
    </w:p>
    <w:p/>
    <w:p>
      <w:pPr>
        <w:jc w:val="center"/>
      </w:pPr>
      <w:r>
        <w:rPr>
          <w:b/>
        </w:rPr>
        <w:t>--- END ---</w:t>
      </w:r>
    </w:p>
    <w:sectPr>
      <w:pgNumType w:start="1"/>
      <w:footerReference xmlns:r="http://schemas.openxmlformats.org/officeDocument/2006/relationships" r:id="R57534b0b950d42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b08dee6e84b5b" /><Relationship Type="http://schemas.openxmlformats.org/officeDocument/2006/relationships/footer" Target="/word/footer.xml" Id="R57534b0b950d42e1" /></Relationships>
</file>