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c89b0d10c42c7" /></Relationships>
</file>

<file path=word/document.xml><?xml version="1.0" encoding="utf-8"?>
<w:document xmlns:w="http://schemas.openxmlformats.org/wordprocessingml/2006/main">
  <w:body>
    <w:p>
      <w:r>
        <w:t>S-0923.1</w:t>
      </w:r>
    </w:p>
    <w:p>
      <w:pPr>
        <w:jc w:val="center"/>
      </w:pPr>
      <w:r>
        <w:t>_______________________________________________</w:t>
      </w:r>
    </w:p>
    <w:p/>
    <w:p>
      <w:pPr>
        <w:jc w:val="center"/>
      </w:pPr>
      <w:r>
        <w:rPr>
          <w:b/>
        </w:rPr>
        <w:t>SENATE BILL 5627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Pearson, and Warnick</w:t>
      </w:r>
    </w:p>
    <w:p/>
    <w:p>
      <w:r>
        <w:rPr>
          <w:t xml:space="preserve">Read first time 01/27/15.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discover pass requirements for off-road vehicles; and amending RCW 79A.80.010.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w:t>
      </w:r>
      <w:r>
        <w:t>((</w:t>
      </w:r>
      <w:r>
        <w:rPr>
          <w:strike/>
        </w:rPr>
        <w:t xml:space="preserve">and</w:t>
      </w:r>
      <w:r>
        <w:t>))</w:t>
      </w:r>
      <w:r>
        <w:rPr/>
        <w:t xml:space="preserve"> state and publicly owned motor vehicles as provided in RCW 46.16A.170</w:t>
      </w:r>
      <w:r>
        <w:rPr>
          <w:u w:val="single"/>
        </w:rPr>
        <w:t xml:space="preserve">, or vehicles displaying a valid off-road vehicle decal as provided under chapter 46.09 RCW and the rules adopted under that chapter at locations where off-road vehicle activity is allowed</w:t>
      </w:r>
      <w:r>
        <w:rPr/>
        <w:t xml:space="preserve">.</w:t>
      </w:r>
    </w:p>
    <w:p>
      <w:pPr>
        <w:spacing w:before="0" w:after="0" w:line="408" w:lineRule="exact"/>
        <w:ind w:left="0" w:right="0" w:firstLine="576"/>
        <w:jc w:val="left"/>
      </w:pPr>
      <w:r>
        <w:rPr/>
        <w:t xml:space="preserve">(7) "Recreation site or lands" means a state park, state lands and state forest 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 "Sno</w:t>
      </w:r>
      <w:r>
        <w:rPr/>
        <w:noBreakHyphen/>
      </w:r>
      <w:r>
        <w:rPr/>
        <w:t xml:space="preserve">park seasonal permit" means the seasonal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rPr/>
        <w:t xml:space="preserve">(9) "Vehicle access pass" means the pass created in RCW 79A.80.040.</w:t>
      </w:r>
    </w:p>
    <w:p/>
    <w:p>
      <w:pPr>
        <w:jc w:val="center"/>
      </w:pPr>
      <w:r>
        <w:rPr>
          <w:b/>
        </w:rPr>
        <w:t>--- END ---</w:t>
      </w:r>
    </w:p>
    <w:sectPr>
      <w:pgNumType w:start="1"/>
      <w:footerReference xmlns:r="http://schemas.openxmlformats.org/officeDocument/2006/relationships" r:id="Rde840e76c3a540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d3ea6bb2f41ee" /><Relationship Type="http://schemas.openxmlformats.org/officeDocument/2006/relationships/footer" Target="/word/footer.xml" Id="Rde840e76c3a54044" /></Relationships>
</file>