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57bb71b934ab5" /></Relationships>
</file>

<file path=word/document.xml><?xml version="1.0" encoding="utf-8"?>
<w:document xmlns:w="http://schemas.openxmlformats.org/wordprocessingml/2006/main">
  <w:body>
    <w:p>
      <w:r>
        <w:t>S-1160.1</w:t>
      </w:r>
    </w:p>
    <w:p>
      <w:pPr>
        <w:jc w:val="center"/>
      </w:pPr>
      <w:r>
        <w:t>_______________________________________________</w:t>
      </w:r>
    </w:p>
    <w:p/>
    <w:p>
      <w:pPr>
        <w:jc w:val="center"/>
      </w:pPr>
      <w:r>
        <w:rPr>
          <w:b/>
        </w:rPr>
        <w:t>SENATE BILL 5713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Hasegawa, Jayapal, Keiser, Darneille, Chase, Rolfes, Billig, and Frockt</w:t>
      </w:r>
    </w:p>
    <w:p/>
    <w:p>
      <w:r>
        <w:rPr>
          <w:t xml:space="preserve">Read first time 01/29/15.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9.94A.6333, 9.94A.760, 9.94B.040, 3.62.085, 36.18.020, and 43.43.7541;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w:t>
      </w:r>
      <w:r>
        <w:rPr>
          <w:u w:val="single"/>
        </w:rPr>
        <w:t xml:space="preserve">The court shall waive the interest on the portions of the legal financial obligations that are not restitution that accrued prior to the effective date of this section;</w:t>
      </w:r>
    </w:p>
    <w:p>
      <w:pPr>
        <w:spacing w:before="0" w:after="0" w:line="408" w:lineRule="exact"/>
        <w:ind w:left="0" w:right="0" w:firstLine="576"/>
        <w:jc w:val="left"/>
      </w:pPr>
      <w:r>
        <w:rPr>
          <w:u w:val="single"/>
        </w:rPr>
        <w:t xml:space="preserve">(b)</w:t>
      </w:r>
      <w:r>
        <w:rPr/>
        <w:t xml:space="preserve"> The court shall waive all interest on the </w:t>
      </w:r>
      <w:r>
        <w:rPr>
          <w:u w:val="single"/>
        </w:rPr>
        <w:t xml:space="preserve">restitution</w:t>
      </w:r>
      <w:r>
        <w:rPr/>
        <w:t xml:space="preserve"> portion</w:t>
      </w:r>
      <w:r>
        <w:t>((</w:t>
      </w:r>
      <w:r>
        <w:rPr>
          <w:strike/>
        </w:rPr>
        <w:t xml:space="preserve">s</w:t>
      </w:r>
      <w:r>
        <w:t>))</w:t>
      </w:r>
      <w:r>
        <w:rPr/>
        <w:t xml:space="preserve"> of the legal financial obligations </w:t>
      </w:r>
      <w:r>
        <w:t>((</w:t>
      </w:r>
      <w:r>
        <w:rPr>
          <w:strike/>
        </w:rPr>
        <w:t xml:space="preserve">that are not restitution</w:t>
      </w:r>
      <w:r>
        <w:t>))</w:t>
      </w:r>
      <w:r>
        <w:rPr/>
        <w:t xml:space="preserve"> that accrued during the term of total confinement for the conviction giving rise to the financial obligations</w:t>
      </w:r>
      <w:r>
        <w:t>((</w:t>
      </w:r>
      <w:r>
        <w:rPr>
          <w:strike/>
        </w:rPr>
        <w:t xml:space="preserve">, provided the offender shows that the interest creates a hardship for the offender or his or her immediate family</w:t>
      </w:r>
      <w:r>
        <w:t>))</w:t>
      </w:r>
      <w:r>
        <w:rPr/>
        <w:t xml:space="preserve">;</w:t>
      </w:r>
    </w:p>
    <w:p>
      <w:pPr>
        <w:spacing w:before="0" w:after="0" w:line="408" w:lineRule="exact"/>
        <w:ind w:left="0" w:right="0" w:firstLine="576"/>
        <w:jc w:val="left"/>
      </w:pPr>
      <w:r>
        <w:t>((</w:t>
      </w:r>
      <w:r>
        <w:rPr>
          <w:strike/>
        </w:rPr>
        <w:t xml:space="preserve">(b)</w:t>
      </w:r>
      <w:r>
        <w:t>))</w:t>
      </w:r>
      <w:r>
        <w:rPr>
          <w:u w:val="single"/>
        </w:rPr>
        <w:t xml:space="preserve">(c)</w:t>
      </w:r>
      <w:r>
        <w:rPr/>
        <w:t xml:space="preserve"> The court may reduce interest on the restitution portion of the legal financial obligations only if the principal has been paid in full </w:t>
      </w:r>
      <w:r>
        <w:rPr>
          <w:u w:val="single"/>
        </w:rPr>
        <w:t xml:space="preserve">and as an incentive for the offender to meet his or her other legal financial obligations</w:t>
      </w:r>
      <w:r>
        <w:rPr/>
        <w:t xml:space="preserve">;</w:t>
      </w:r>
    </w:p>
    <w:p>
      <w:pPr>
        <w:spacing w:before="0" w:after="0" w:line="408" w:lineRule="exact"/>
        <w:ind w:left="0" w:right="0" w:firstLine="576"/>
        <w:jc w:val="left"/>
      </w:pPr>
      <w:r>
        <w:t>((</w:t>
      </w: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r>
        <w:t>))</w:t>
      </w:r>
    </w:p>
    <w:p>
      <w:pPr>
        <w:spacing w:before="0" w:after="0" w:line="408" w:lineRule="exact"/>
        <w:ind w:left="0" w:right="0" w:firstLine="576"/>
        <w:jc w:val="left"/>
      </w:pPr>
      <w:r>
        <w:rPr/>
        <w:t xml:space="preserve">(d) </w:t>
      </w:r>
      <w:r>
        <w:t>((</w:t>
      </w:r>
      <w:r>
        <w:rPr>
          <w:strike/>
        </w:rPr>
        <w:t xml:space="preserve">For purposes of (a) through (c) of this subsection, the court may reduce or waive interest on legal financial obligations only as an incentive for the offender to meet his or 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u w:val="single"/>
        </w:rPr>
        <w:t xml:space="preserve">if</w:t>
      </w:r>
      <w:r>
        <w:rPr/>
        <w:t xml:space="preserve"> the defendant </w:t>
      </w:r>
      <w:r>
        <w:t>((</w:t>
      </w:r>
      <w:r>
        <w:rPr>
          <w:strike/>
        </w:rPr>
        <w:t xml:space="preserve">is or will be able to pay them</w:t>
      </w:r>
      <w:r>
        <w:t>))</w:t>
      </w:r>
      <w:r>
        <w:rPr>
          <w:u w:val="single"/>
        </w:rPr>
        <w:t xml:space="preserve">at the time of sentencing is indigent as defined in RCW 10.101.010</w:t>
      </w:r>
      <w:r>
        <w:rPr/>
        <w:t xml:space="preserve">.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who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 If a term of imprisonment for contempt for nonpayment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u w:val="single"/>
        </w:rPr>
        <w:t xml:space="preserve">amount ordered</w:t>
      </w:r>
      <w:r>
        <w:rPr/>
        <w:t xml:space="preserve">, thirty days if the </w:t>
      </w:r>
      <w:r>
        <w:t>((</w:t>
      </w:r>
      <w:r>
        <w:rPr>
          <w:strike/>
        </w:rPr>
        <w:t xml:space="preserve">fine or assessment</w:t>
      </w:r>
      <w:r>
        <w:t>))</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rPr/>
        <w:t xml:space="preserve">(4) If it appears to the satisfaction of the court that the default in the 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is not contempt, the court may</w:t>
      </w:r>
      <w:r>
        <w:rPr>
          <w:u w:val="single"/>
        </w:rPr>
        <w:t xml:space="preserve">, and if the defendant is indigent as defined in RCW 10.101.010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rPr/>
        <w:t xml:space="preserve">(5) A default in the payment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if the court finds that the person at the time of sentencing is indigent as defined in RCW 10.101.010.</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if the court finds that the person at the time of sentencing is indigent as defined in RCW 10.101.010.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p>
    <w:p>
      <w:pPr>
        <w:spacing w:before="0" w:after="0" w:line="408" w:lineRule="exact"/>
        <w:ind w:left="0" w:right="0" w:firstLine="576"/>
        <w:jc w:val="left"/>
      </w:pPr>
      <w:r>
        <w:rPr/>
        <w:t xml:space="preserve">(ii) Convert community restitution obligation to total or partial confinement; or </w:t>
      </w:r>
    </w:p>
    <w:p>
      <w:pPr>
        <w:spacing w:before="0" w:after="0" w:line="408" w:lineRule="exact"/>
        <w:ind w:left="0" w:right="0" w:firstLine="576"/>
        <w:jc w:val="left"/>
      </w:pPr>
      <w:r>
        <w:rPr/>
        <w:t xml:space="preserve">(iii) Convert monetary obligations, except restitution and the crime victim penalty assessment, to community restitution hours at the rate of the state minimum wage as established in RCW 49.46.020 for each hour of community restitution;</w:t>
      </w:r>
    </w:p>
    <w:p>
      <w:pPr>
        <w:spacing w:before="0" w:after="0" w:line="408" w:lineRule="exact"/>
        <w:ind w:left="0" w:right="0" w:firstLine="576"/>
        <w:jc w:val="left"/>
      </w:pPr>
      <w:r>
        <w:rPr/>
        <w:t xml:space="preserve">(d)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w:t>
      </w:r>
      <w:r>
        <w:rPr/>
        <w:t xml:space="preserve"> If the court finds that the violation was not willful, the court may modify its previous order regarding payment of legal financial obligations and regarding community restitution obligations; </w:t>
      </w:r>
      <w:r>
        <w:t>((</w:t>
      </w:r>
      <w:r>
        <w:rPr>
          <w:strike/>
        </w:rPr>
        <w:t xml:space="preserve">and</w:t>
      </w:r>
    </w:p>
    <w:p>
      <w:pPr>
        <w:spacing w:before="0" w:after="0" w:line="408" w:lineRule="exact"/>
        <w:ind w:left="0" w:right="0" w:firstLine="576"/>
        <w:jc w:val="left"/>
      </w:pPr>
      <w:r>
        <w:rPr>
          <w:strike/>
        </w:rPr>
        <w:t xml:space="preserve">(e)</w:t>
      </w:r>
      <w:r>
        <w:t>))</w:t>
      </w:r>
      <w:r>
        <w:rPr>
          <w:u w:val="single"/>
        </w:rPr>
        <w:t xml:space="preserve">(f) If the violation involves failure to pay legal financial obligations and the court finds that the violation was not willful, the court may, and if the court finds that the defendant is indigent as defined in RCW 10.101.010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 and</w:t>
      </w:r>
    </w:p>
    <w:p>
      <w:pPr>
        <w:spacing w:before="0" w:after="0" w:line="408" w:lineRule="exact"/>
        <w:ind w:left="0" w:right="0" w:firstLine="576"/>
        <w:jc w:val="left"/>
      </w:pPr>
      <w:r>
        <w:rPr>
          <w:u w:val="single"/>
        </w:rPr>
        <w:t xml:space="preserve">(g)</w:t>
      </w:r>
      <w:r>
        <w:rPr/>
        <w:t xml:space="preserv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Any time served in confinement awaiting a hearing on noncompliance shall be credited against any confinement ordered by the court.</w:t>
      </w:r>
    </w:p>
    <w:p>
      <w:pPr>
        <w:spacing w:before="0" w:after="0" w:line="408" w:lineRule="exact"/>
        <w:ind w:left="0" w:right="0" w:firstLine="576"/>
        <w:jc w:val="left"/>
      </w:pPr>
      <w:r>
        <w:rPr/>
        <w:t xml:space="preserve">(4)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restitution shall be paid prior to any payments of other monetary obligations. After restitution is satisfied, the county clerk shall distribute the payment proportionally among all other fines, costs, and assessments imposed,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(iii) convert monetary obligations, except restitution and the crime victim penalty assessment, to community restitution hours at the rate of the state minimum wage as established in RCW 49.46.020 for each hour of community restitution, or (iv)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w:t>
      </w:r>
      <w:r>
        <w:rPr/>
        <w:t xml:space="preserve"> If the court finds that the violation was not willful, the court may modify its previous order regarding payment of legal financial obligations and regarding community restitution obligations; </w:t>
      </w:r>
      <w:r>
        <w:t>((</w:t>
      </w:r>
      <w:r>
        <w:rPr>
          <w:strike/>
        </w:rPr>
        <w:t xml:space="preserve">and</w:t>
      </w:r>
    </w:p>
    <w:p>
      <w:pPr>
        <w:spacing w:before="0" w:after="0" w:line="408" w:lineRule="exact"/>
        <w:ind w:left="0" w:right="0" w:firstLine="576"/>
        <w:jc w:val="left"/>
      </w:pPr>
      <w:r>
        <w:rPr>
          <w:strike/>
        </w:rPr>
        <w:t xml:space="preserve">(e)</w:t>
      </w:r>
      <w:r>
        <w:t>))</w:t>
      </w:r>
      <w:r>
        <w:rPr>
          <w:u w:val="single"/>
        </w:rPr>
        <w:t xml:space="preserve">(f) If the violation involves failure to pay legal financial obligations and the court finds that the violation was not willful, the court may, and if the court finds that the defendant is indigent as defined in RCW 10.101.010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 and</w:t>
      </w:r>
    </w:p>
    <w:p>
      <w:pPr>
        <w:spacing w:before="0" w:after="0" w:line="408" w:lineRule="exact"/>
        <w:ind w:left="0" w:right="0" w:firstLine="576"/>
        <w:jc w:val="left"/>
      </w:pPr>
      <w:r>
        <w:rPr>
          <w:u w:val="single"/>
        </w:rPr>
        <w:t xml:space="preserve">(g)</w:t>
      </w:r>
      <w:r>
        <w:rPr/>
        <w:t xml:space="preserv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(5)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(6)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shall not be imposed on a defendant who is indigent as defined in RCW 10.101.010</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
      <w:pPr>
        <w:jc w:val="center"/>
      </w:pPr>
      <w:r>
        <w:rPr>
          <w:b/>
        </w:rPr>
        <w:t>--- END ---</w:t>
      </w:r>
    </w:p>
    <w:sectPr>
      <w:pgNumType w:start="1"/>
      <w:footerReference xmlns:r="http://schemas.openxmlformats.org/officeDocument/2006/relationships" r:id="Rfda7fea3a5a143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2bb38232d4c37" /><Relationship Type="http://schemas.openxmlformats.org/officeDocument/2006/relationships/footer" Target="/word/footer.xml" Id="Rfda7fea3a5a143ef" /></Relationships>
</file>