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9306ed022a440a" /></Relationships>
</file>

<file path=word/document.xml><?xml version="1.0" encoding="utf-8"?>
<w:document xmlns:w="http://schemas.openxmlformats.org/wordprocessingml/2006/main">
  <w:body>
    <w:p>
      <w:r>
        <w:t>S-3846.1</w:t>
      </w:r>
    </w:p>
    <w:p>
      <w:pPr>
        <w:jc w:val="center"/>
      </w:pPr>
      <w:r>
        <w:t>_______________________________________________</w:t>
      </w:r>
    </w:p>
    <w:p/>
    <w:p>
      <w:pPr>
        <w:jc w:val="center"/>
      </w:pPr>
      <w:r>
        <w:rPr>
          <w:b/>
        </w:rPr>
        <w:t>SENATE BILL 6347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Hobbs, Hargrove, and Conway</w:t>
      </w:r>
    </w:p>
    <w:p/>
    <w:p>
      <w:r>
        <w:rPr>
          <w:t xml:space="preserve">Read first time 01/18/16.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forest fire prevention and suppression; amending RCW 76.04.165, 76.04.167, 76.04.016, and 76.04.610; reenacting and amending RCW 76.04.005;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005</w:t>
      </w:r>
      <w:r>
        <w:rPr/>
        <w:t xml:space="preserve"> and 2015 c 182 s 7 are each reenacted and amended to read as follows:</w:t>
      </w:r>
    </w:p>
    <w:p>
      <w:pPr>
        <w:spacing w:before="0" w:after="0" w:line="408" w:lineRule="exact"/>
        <w:ind w:left="0" w:right="0" w:firstLine="576"/>
        <w:jc w:val="left"/>
      </w:pPr>
      <w:r>
        <w:t>((</w:t>
      </w:r>
      <w:r>
        <w:rPr>
          <w:strike/>
        </w:rPr>
        <w:t xml:space="preserve">As used in this chapter, the following terms have the meanings indicated</w:t>
      </w:r>
      <w:r>
        <w:t>))</w:t>
      </w:r>
      <w:r>
        <w:rPr/>
        <w:t xml:space="preserve"> </w:t>
      </w:r>
      <w:r>
        <w:rPr>
          <w:u w:val="single"/>
        </w:rPr>
        <w:t xml:space="preserve">The definitions in this section apply throughout this chapter</w:t>
      </w:r>
      <w:r>
        <w:rPr/>
        <w:t xml:space="preserve"> unless the context clearly requires otherwise.</w:t>
      </w:r>
    </w:p>
    <w:p>
      <w:pPr>
        <w:spacing w:before="0" w:after="0" w:line="408" w:lineRule="exact"/>
        <w:ind w:left="0" w:right="0" w:firstLine="576"/>
        <w:jc w:val="left"/>
      </w:pPr>
      <w:r>
        <w:rPr/>
        <w:t xml:space="preserve">(1) "Additional fire hazard" means a condition existing on any land in the state:</w:t>
      </w:r>
    </w:p>
    <w:p>
      <w:pPr>
        <w:spacing w:before="0" w:after="0" w:line="408" w:lineRule="exact"/>
        <w:ind w:left="0" w:right="0" w:firstLine="576"/>
        <w:jc w:val="left"/>
      </w:pPr>
      <w:r>
        <w:rPr/>
        <w:t xml:space="preserve">(a) Covered wholly or in part by forest debris which is likely to further the spread of fire and thereby endanger life or property; or</w:t>
      </w:r>
    </w:p>
    <w:p>
      <w:pPr>
        <w:spacing w:before="0" w:after="0" w:line="408" w:lineRule="exact"/>
        <w:ind w:left="0" w:right="0" w:firstLine="576"/>
        <w:jc w:val="left"/>
      </w:pPr>
      <w:r>
        <w:rPr/>
        <w:t xml:space="preserve">(b) When, due to the effects of disturbance agents, broken, down, dead, or dying trees exist on forestland in sufficient quantity to be likely to further the spread of fire within areas covered by a forest health hazard warning or order issued by the commissioner of public lands under RCW 76.06.180. The term "additional fire hazard" does not include green trees or snags left standing in upland or riparian areas under the provisions of RCW 76.04.465 or chapter 76.09 RCW.</w:t>
      </w:r>
    </w:p>
    <w:p>
      <w:pPr>
        <w:spacing w:before="0" w:after="0" w:line="408" w:lineRule="exact"/>
        <w:ind w:left="0" w:right="0" w:firstLine="576"/>
        <w:jc w:val="left"/>
      </w:pPr>
      <w:r>
        <w:rPr/>
        <w:t xml:space="preserve">(2) "Closed season" means the period between April 15th and October 15th, unless the department designates different dates because of prevailing fire weather conditions.</w:t>
      </w:r>
    </w:p>
    <w:p>
      <w:pPr>
        <w:spacing w:before="0" w:after="0" w:line="408" w:lineRule="exact"/>
        <w:ind w:left="0" w:right="0" w:firstLine="576"/>
        <w:jc w:val="left"/>
      </w:pPr>
      <w:r>
        <w:rPr/>
        <w:t xml:space="preserve">(3) "Commissioner" means the commissioner of public lands.</w:t>
      </w:r>
    </w:p>
    <w:p>
      <w:pPr>
        <w:spacing w:before="0" w:after="0" w:line="408" w:lineRule="exact"/>
        <w:ind w:left="0" w:right="0" w:firstLine="576"/>
        <w:jc w:val="left"/>
      </w:pPr>
      <w:r>
        <w:rPr/>
        <w:t xml:space="preserve">(4) "Department" means the department of natural resources, or its authorized representatives, as defined in chapter 43.30 RCW.</w:t>
      </w:r>
    </w:p>
    <w:p>
      <w:pPr>
        <w:spacing w:before="0" w:after="0" w:line="408" w:lineRule="exact"/>
        <w:ind w:left="0" w:right="0" w:firstLine="576"/>
        <w:jc w:val="left"/>
      </w:pPr>
      <w:r>
        <w:rPr/>
        <w:t xml:space="preserve">(5) "Department protected lands" means all lands subject to the forest protection assessment under RCW 76.04.610 or covered under contract or agreement pursuant to RCW 76.04.135 by the department.</w:t>
      </w:r>
    </w:p>
    <w:p>
      <w:pPr>
        <w:spacing w:before="0" w:after="0" w:line="408" w:lineRule="exact"/>
        <w:ind w:left="0" w:right="0" w:firstLine="576"/>
        <w:jc w:val="left"/>
      </w:pPr>
      <w:r>
        <w:rPr/>
        <w:t xml:space="preserve">(6) "Disturbance agent" means those forces that damage or kill significant numbers of forest trees, such as insects, diseases, wind storms, ice storms, and fires.</w:t>
      </w:r>
    </w:p>
    <w:p>
      <w:pPr>
        <w:spacing w:before="0" w:after="0" w:line="408" w:lineRule="exact"/>
        <w:ind w:left="0" w:right="0" w:firstLine="576"/>
        <w:jc w:val="left"/>
      </w:pPr>
      <w:r>
        <w:rPr/>
        <w:t xml:space="preserve">(7) "Emergency fire costs" means those costs incurred or approved by the department for emergency forest fire suppression, including the employment of personnel, rental of equipment, and purchase of supplies over and above costs regularly budgeted and provided for nonemergency fire expenses for the biennium in which the costs occur.</w:t>
      </w:r>
    </w:p>
    <w:p>
      <w:pPr>
        <w:spacing w:before="0" w:after="0" w:line="408" w:lineRule="exact"/>
        <w:ind w:left="0" w:right="0" w:firstLine="576"/>
        <w:jc w:val="left"/>
      </w:pPr>
      <w:r>
        <w:rPr/>
        <w:t xml:space="preserve">(8) "Exploding target" means a device that is designed or marketed to ignite or explode when struck by firearm ammunition or other projectiles.</w:t>
      </w:r>
    </w:p>
    <w:p>
      <w:pPr>
        <w:spacing w:before="0" w:after="0" w:line="408" w:lineRule="exact"/>
        <w:ind w:left="0" w:right="0" w:firstLine="576"/>
        <w:jc w:val="left"/>
      </w:pPr>
      <w:r>
        <w:rPr/>
        <w:t xml:space="preserve">(9) "Forest debris" includes forest slash, chips, and any other vegetative residue resulting from activities on forestland.</w:t>
      </w:r>
    </w:p>
    <w:p>
      <w:pPr>
        <w:spacing w:before="0" w:after="0" w:line="408" w:lineRule="exact"/>
        <w:ind w:left="0" w:right="0" w:firstLine="576"/>
        <w:jc w:val="left"/>
      </w:pPr>
      <w:r>
        <w:rPr/>
        <w:t xml:space="preserve">(10) "Forest fire service" includes all wardens, rangers, and other persons employed especially for preventing or fighting forest fires.</w:t>
      </w:r>
    </w:p>
    <w:p>
      <w:pPr>
        <w:spacing w:before="0" w:after="0" w:line="408" w:lineRule="exact"/>
        <w:ind w:left="0" w:right="0" w:firstLine="576"/>
        <w:jc w:val="left"/>
      </w:pPr>
      <w:r>
        <w:rPr/>
        <w:t xml:space="preserve">(11) "Forestland" means any unimproved lands which have enough trees, standing or down, or flammable material, to constitute in the judgment of the department, a fire menace to life or property. Sagebrush and grass areas east of the summit of the Cascade mountains may be considered forestlands when such areas are adjacent to or intermingled with areas supporting tree growth. Forestland, for protection purposes, does not include structures.</w:t>
      </w:r>
    </w:p>
    <w:p>
      <w:pPr>
        <w:spacing w:before="0" w:after="0" w:line="408" w:lineRule="exact"/>
        <w:ind w:left="0" w:right="0" w:firstLine="576"/>
        <w:jc w:val="left"/>
      </w:pPr>
      <w:r>
        <w:rPr/>
        <w:t xml:space="preserve">(12) "Forest landowner," "owner of forestland," "landowner," or "owner" means the owner or the person in possession of any public or private forestland.</w:t>
      </w:r>
    </w:p>
    <w:p>
      <w:pPr>
        <w:spacing w:before="0" w:after="0" w:line="408" w:lineRule="exact"/>
        <w:ind w:left="0" w:right="0" w:firstLine="576"/>
        <w:jc w:val="left"/>
      </w:pPr>
      <w:r>
        <w:rPr/>
        <w:t xml:space="preserve">(13) "Forest material" means forest slash, chips, timber, standing or down, or other vegetation.</w:t>
      </w:r>
    </w:p>
    <w:p>
      <w:pPr>
        <w:spacing w:before="0" w:after="0" w:line="408" w:lineRule="exact"/>
        <w:ind w:left="0" w:right="0" w:firstLine="576"/>
        <w:jc w:val="left"/>
      </w:pPr>
      <w:r>
        <w:rPr/>
        <w:t xml:space="preserve">(14) "Incendiary ammunition" means ammunition that is designed to ignite or explode upon impact with or penetration of a target or designed to trace its course in the air with a trail of smoke, chemical incandescence, or fire.</w:t>
      </w:r>
    </w:p>
    <w:p>
      <w:pPr>
        <w:spacing w:before="0" w:after="0" w:line="408" w:lineRule="exact"/>
        <w:ind w:left="0" w:right="0" w:firstLine="576"/>
        <w:jc w:val="left"/>
      </w:pPr>
      <w:r>
        <w:rPr/>
        <w:t xml:space="preserve">(15) "Landowner operation" means every activity, and supporting activities, of a forest landowner and the landowner's agents, employees, or independent contractors or permittees in the management and use of forestland subject to the forest protection assessment under RCW 76.04.610 for the primary benefit of the owner. The term includes, but is not limited to, the growing and harvesting of forest products, the development of transportation systems, the utilization of minerals or other natural resources, and the clearing of land. The term does not include recreational and/or residential activities not associated with these enumerated activities.</w:t>
      </w:r>
    </w:p>
    <w:p>
      <w:pPr>
        <w:spacing w:before="0" w:after="0" w:line="408" w:lineRule="exact"/>
        <w:ind w:left="0" w:right="0" w:firstLine="576"/>
        <w:jc w:val="left"/>
      </w:pPr>
      <w:r>
        <w:rPr/>
        <w:t xml:space="preserve">(16) "Local fire suppression assets" means firefighting equipment that is located in close proximity to the wildland fire and that meets department standards and requirements.</w:t>
      </w:r>
    </w:p>
    <w:p>
      <w:pPr>
        <w:spacing w:before="0" w:after="0" w:line="408" w:lineRule="exact"/>
        <w:ind w:left="0" w:right="0" w:firstLine="576"/>
        <w:jc w:val="left"/>
      </w:pPr>
      <w:r>
        <w:rPr/>
        <w:t xml:space="preserve">(17) "Local wildland fire liaison" means the person appointed by the commissioner to serve as the local wildland fire liaison as provided in RCW 43.30.111.</w:t>
      </w:r>
    </w:p>
    <w:p>
      <w:pPr>
        <w:spacing w:before="0" w:after="0" w:line="408" w:lineRule="exact"/>
        <w:ind w:left="0" w:right="0" w:firstLine="576"/>
        <w:jc w:val="left"/>
      </w:pPr>
      <w:r>
        <w:rPr/>
        <w:t xml:space="preserve">(18) "Participating landowner" means an owner of forestland whose land is subject to the forest protection assessment under RCW 76.04.610.</w:t>
      </w:r>
    </w:p>
    <w:p>
      <w:pPr>
        <w:spacing w:before="0" w:after="0" w:line="408" w:lineRule="exact"/>
        <w:ind w:left="0" w:right="0" w:firstLine="576"/>
        <w:jc w:val="left"/>
      </w:pPr>
      <w:r>
        <w:rPr/>
        <w:t xml:space="preserve">(19) "Sky lantern" means an unmanned self-contained luminary device that uses heated air produced by an open flame or produced by another source to become or remain airborne.</w:t>
      </w:r>
    </w:p>
    <w:p>
      <w:pPr>
        <w:spacing w:before="0" w:after="0" w:line="408" w:lineRule="exact"/>
        <w:ind w:left="0" w:right="0" w:firstLine="576"/>
        <w:jc w:val="left"/>
      </w:pPr>
      <w:r>
        <w:rPr/>
        <w:t xml:space="preserve">(20) "Slash" means organic forest debris such as tree tops, limbs, brush, and other dead flammable material remaining on forestland as a result of a landowner operation.</w:t>
      </w:r>
    </w:p>
    <w:p>
      <w:pPr>
        <w:spacing w:before="0" w:after="0" w:line="408" w:lineRule="exact"/>
        <w:ind w:left="0" w:right="0" w:firstLine="576"/>
        <w:jc w:val="left"/>
      </w:pPr>
      <w:r>
        <w:rPr/>
        <w:t xml:space="preserve">(21) "Slash burning" means the planned and controlled burning of forest debris on forestlands by broadcast burning, underburning, pile burning, or other means, for the purposes of silviculture, hazard abatement, or reduction and prevention or elimination of a fire hazard.</w:t>
      </w:r>
    </w:p>
    <w:p>
      <w:pPr>
        <w:spacing w:before="0" w:after="0" w:line="408" w:lineRule="exact"/>
        <w:ind w:left="0" w:right="0" w:firstLine="576"/>
        <w:jc w:val="left"/>
      </w:pPr>
      <w:r>
        <w:rPr/>
        <w:t xml:space="preserve">(22) "Suppression" means all activities involved in the containment and control of forest fires, including the patrolling thereof until such fires are extinguished or considered by the department to pose no further threat to life or property.</w:t>
      </w:r>
    </w:p>
    <w:p>
      <w:pPr>
        <w:spacing w:before="0" w:after="0" w:line="408" w:lineRule="exact"/>
        <w:ind w:left="0" w:right="0" w:firstLine="576"/>
        <w:jc w:val="left"/>
      </w:pPr>
      <w:r>
        <w:rPr/>
        <w:t xml:space="preserve">(23)</w:t>
      </w:r>
      <w:r>
        <w:rPr>
          <w:u w:val="single"/>
        </w:rPr>
        <w:t xml:space="preserve">(a)</w:t>
      </w:r>
      <w:r>
        <w:rPr/>
        <w:t xml:space="preserve"> "Unimproved lands" means those lands </w:t>
      </w:r>
      <w:r>
        <w:t>((</w:t>
      </w:r>
      <w:r>
        <w:rPr>
          <w:strike/>
        </w:rPr>
        <w:t xml:space="preserve">that will support grass, brush and tree growth, or other flammable material when such lands are not cleared or cultivated and, in the opinion of the department, are a fire menace to life and property</w:t>
      </w:r>
      <w:r>
        <w:t>))</w:t>
      </w:r>
      <w:r>
        <w:rPr/>
        <w:t xml:space="preserve"> </w:t>
      </w:r>
      <w:r>
        <w:rPr>
          <w:u w:val="single"/>
        </w:rPr>
        <w:t xml:space="preserve">occupied by shrub-steppe vegetation and forestlands devoted primarily to production of livestock or agricultural commodities for commercial purposes.</w:t>
      </w:r>
    </w:p>
    <w:p>
      <w:pPr>
        <w:spacing w:before="0" w:after="0" w:line="408" w:lineRule="exact"/>
        <w:ind w:left="0" w:right="0" w:firstLine="576"/>
        <w:jc w:val="left"/>
      </w:pPr>
      <w:r>
        <w:rPr>
          <w:u w:val="single"/>
        </w:rPr>
        <w:t xml:space="preserve">(b) "Unimproved lands" does not include improved lands.</w:t>
      </w:r>
    </w:p>
    <w:p>
      <w:pPr>
        <w:spacing w:before="0" w:after="0" w:line="408" w:lineRule="exact"/>
        <w:ind w:left="0" w:right="0" w:firstLine="576"/>
        <w:jc w:val="left"/>
      </w:pPr>
      <w:r>
        <w:rPr>
          <w:u w:val="single"/>
        </w:rPr>
        <w:t xml:space="preserve">(24) "Improved lands" means property on which a structure is located but does not include roads, bridges, forestlands, or unimproved lands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165</w:t>
      </w:r>
      <w:r>
        <w:rPr/>
        <w:t xml:space="preserve"> and 1995 c 151 s 2 are each amended to read as follows:</w:t>
      </w:r>
    </w:p>
    <w:p>
      <w:pPr>
        <w:spacing w:before="0" w:after="0" w:line="408" w:lineRule="exact"/>
        <w:ind w:left="0" w:right="0" w:firstLine="576"/>
        <w:jc w:val="left"/>
      </w:pPr>
      <w:r>
        <w:rPr/>
        <w:t xml:space="preserve">(1) The legislature finds and declares that forestlands </w:t>
      </w:r>
      <w:r>
        <w:rPr>
          <w:u w:val="single"/>
        </w:rPr>
        <w:t xml:space="preserve">and shrub-steppe lands</w:t>
      </w:r>
      <w:r>
        <w:rPr/>
        <w:t xml:space="preserve"> within the state are increasingly being used for residential purposes; that the risk to life and property is increasing from forest fires which may destroy developed property; that, based on the primary missions for the respective fire control agencies established in this chapter, adjustment of the geographic areas of responsibility has not kept pace with the increasing use of forestlands for residential purposes; and that the department should work with the state's other fire control agencies to define geographic areas of responsibility that are more consistent with their respective primary missions.</w:t>
      </w:r>
    </w:p>
    <w:p>
      <w:pPr>
        <w:spacing w:before="0" w:after="0" w:line="408" w:lineRule="exact"/>
        <w:ind w:left="0" w:right="0" w:firstLine="576"/>
        <w:jc w:val="left"/>
      </w:pPr>
      <w:r>
        <w:rPr/>
        <w:t xml:space="preserve">(2) To accomplish the purposes of subsection (1) of this section, the department shall establish a procedure to clarify its geographic areas of responsibility. The areas of department protection shall be called forest protection zones </w:t>
      </w:r>
      <w:r>
        <w:rPr>
          <w:u w:val="single"/>
        </w:rPr>
        <w:t xml:space="preserve">and do not necessarily include all parcels paying a per parcel assessment as specified in RCW 76.04.610</w:t>
      </w:r>
      <w:r>
        <w:rPr/>
        <w:t xml:space="preserve">.</w:t>
      </w:r>
    </w:p>
    <w:p>
      <w:pPr>
        <w:spacing w:before="0" w:after="0" w:line="408" w:lineRule="exact"/>
        <w:ind w:left="0" w:right="0" w:firstLine="576"/>
        <w:jc w:val="left"/>
      </w:pPr>
      <w:r>
        <w:rPr>
          <w:u w:val="single"/>
        </w:rPr>
        <w:t xml:space="preserve">(a) Other than as specified in (b) of this subsection, the department shall protect all forestland that the department is obligated to protect and all state and privately owned unimproved lands located outside of fire protection districts as of January 1, 2016.</w:t>
      </w:r>
    </w:p>
    <w:p>
      <w:pPr>
        <w:spacing w:before="0" w:after="0" w:line="408" w:lineRule="exact"/>
        <w:ind w:left="0" w:right="0" w:firstLine="576"/>
        <w:jc w:val="left"/>
      </w:pPr>
      <w:r>
        <w:rPr>
          <w:u w:val="single"/>
        </w:rPr>
        <w:t xml:space="preserve">(b)</w:t>
      </w:r>
      <w:r>
        <w:rPr/>
        <w:t xml:space="preserve"> The forest protection zones shall include all forestland </w:t>
      </w:r>
      <w:r>
        <w:rPr>
          <w:u w:val="single"/>
        </w:rPr>
        <w:t xml:space="preserve">and nonforested, unimproved land</w:t>
      </w:r>
      <w:r>
        <w:rPr/>
        <w:t xml:space="preserve"> which the department is obligated to protect but shall not include forestland </w:t>
      </w:r>
      <w:r>
        <w:rPr>
          <w:u w:val="single"/>
        </w:rPr>
        <w:t xml:space="preserve">and nonforested, unimproved land</w:t>
      </w:r>
      <w:r>
        <w:rPr/>
        <w:t xml:space="preserve"> within rural fire districts or municipal fire districts which affected local fire control agencies agree, by mutual consent with the department, is not appropriate for department protection. Forestland </w:t>
      </w:r>
      <w:r>
        <w:rPr>
          <w:u w:val="single"/>
        </w:rPr>
        <w:t xml:space="preserve">and nonforested, unimproved land</w:t>
      </w:r>
      <w:r>
        <w:rPr/>
        <w:t xml:space="preserve"> not included within a forest protection zone established by mutual agreement of the department and a rural fire district or a municipal fire district shall not be assessed under RCW 76.04.610 or 76.04.630.</w:t>
      </w:r>
    </w:p>
    <w:p>
      <w:pPr>
        <w:spacing w:before="0" w:after="0" w:line="408" w:lineRule="exact"/>
        <w:ind w:left="0" w:right="0" w:firstLine="576"/>
        <w:jc w:val="left"/>
      </w:pPr>
      <w:r>
        <w:rPr/>
        <w:t xml:space="preserve">(3) After the department and any affected local fire protection agencies have agreed on the boundary of a forest protection zone, the department shall establish the boundary by rule under chapter 34.05 RCW.</w:t>
      </w:r>
    </w:p>
    <w:p>
      <w:pPr>
        <w:spacing w:before="0" w:after="0" w:line="408" w:lineRule="exact"/>
        <w:ind w:left="0" w:right="0" w:firstLine="576"/>
        <w:jc w:val="left"/>
      </w:pPr>
      <w:r>
        <w:rPr/>
        <w:t xml:space="preserve">(4) Except by agreement of the affected parties, the establishment of forest protection zones shall not alter any mutual aid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167</w:t>
      </w:r>
      <w:r>
        <w:rPr/>
        <w:t xml:space="preserve"> and 2001 c 279 s 1 are each amended to read as follows:</w:t>
      </w:r>
    </w:p>
    <w:p>
      <w:pPr>
        <w:spacing w:before="0" w:after="0" w:line="408" w:lineRule="exact"/>
        <w:ind w:left="0" w:right="0" w:firstLine="576"/>
        <w:jc w:val="left"/>
      </w:pPr>
      <w:r>
        <w:rPr/>
        <w:t xml:space="preserve">(1) The legislature hereby finds and declares that:</w:t>
      </w:r>
    </w:p>
    <w:p>
      <w:pPr>
        <w:spacing w:before="0" w:after="0" w:line="408" w:lineRule="exact"/>
        <w:ind w:left="0" w:right="0" w:firstLine="576"/>
        <w:jc w:val="left"/>
      </w:pPr>
      <w:r>
        <w:rPr/>
        <w:t xml:space="preserve">(a) Forest wild fires are a threat to public health and safety and can cause catastrophic damage to public and private resources, including clean air, clean water, fish and wildlife habitat, timber resources, forest soils, scenic beauty, recreational opportunities, economic and employment opportunities, structures, and other improvements;</w:t>
      </w:r>
    </w:p>
    <w:p>
      <w:pPr>
        <w:spacing w:before="0" w:after="0" w:line="408" w:lineRule="exact"/>
        <w:ind w:left="0" w:right="0" w:firstLine="576"/>
        <w:jc w:val="left"/>
      </w:pPr>
      <w:r>
        <w:rPr/>
        <w:t xml:space="preserve">(b) Forest landowners and the public have a shared interest in protecting forests and forest resources by preventing and suppressing forest wild fires;</w:t>
      </w:r>
    </w:p>
    <w:p>
      <w:pPr>
        <w:spacing w:before="0" w:after="0" w:line="408" w:lineRule="exact"/>
        <w:ind w:left="0" w:right="0" w:firstLine="576"/>
        <w:jc w:val="left"/>
      </w:pPr>
      <w:r>
        <w:rPr/>
        <w:t xml:space="preserve">(c) A recent independent analysis of the state fire program considered it imperative to restore a more equitable split between the general fund and forest protection assessments;</w:t>
      </w:r>
    </w:p>
    <w:p>
      <w:pPr>
        <w:spacing w:before="0" w:after="0" w:line="408" w:lineRule="exact"/>
        <w:ind w:left="0" w:right="0" w:firstLine="576"/>
        <w:jc w:val="left"/>
      </w:pPr>
      <w:r>
        <w:rPr/>
        <w:t xml:space="preserve">(d) Without a substantial increase in forest protection funds, the state's citizens will be paying much more money for emergency fire suppression; and</w:t>
      </w:r>
    </w:p>
    <w:p>
      <w:pPr>
        <w:spacing w:before="0" w:after="0" w:line="408" w:lineRule="exact"/>
        <w:ind w:left="0" w:right="0" w:firstLine="576"/>
        <w:jc w:val="left"/>
      </w:pPr>
      <w:r>
        <w:rPr/>
        <w:t xml:space="preserve">(e) It is therefore the intent of the legislature that the costs of fire protection be equitably shared between the forest protection assessment account and state contributions to ensure that there will be sufficient firefighters who are equipped and trained to respond quickly to fires in order to keep fires small and manage those large fires that do occur. In recognition of increases in landowner assessments, the legislature declares its intent that increases in the state's share for forest protection should be provided to stabilize the funding for the forest protection program, and that sufficient state funds should be committed to the forest protection program so that the recommendations contained in the 1997 tridata report can be implemented on an equitable basis.</w:t>
      </w:r>
    </w:p>
    <w:p>
      <w:pPr>
        <w:spacing w:before="0" w:after="0" w:line="408" w:lineRule="exact"/>
        <w:ind w:left="0" w:right="0" w:firstLine="576"/>
        <w:jc w:val="left"/>
      </w:pPr>
      <w:r>
        <w:rPr/>
        <w:t xml:space="preserve">(2) The legislature hereby finds and declares that it is in the public interest to establish and maintain a complete, cooperative, and coordinated forest fire protection and suppression program for the state; that, second only to saving lives, the primary mission of the department is protecting forest resources and suppressing forest </w:t>
      </w:r>
      <w:r>
        <w:rPr>
          <w:u w:val="single"/>
        </w:rPr>
        <w:t xml:space="preserve">and nonforested, unimproved land</w:t>
      </w:r>
      <w:r>
        <w:rPr/>
        <w:t xml:space="preserve"> wild fires; that a primary mission of rural fire districts and municipal fire departments is protecting improved property and suppressing structural fires; and that the most effective way to protect structures is for the department to focus its efforts and resources on aggressively suppressing forest wild fires.</w:t>
      </w:r>
    </w:p>
    <w:p>
      <w:pPr>
        <w:spacing w:before="0" w:after="0" w:line="408" w:lineRule="exact"/>
        <w:ind w:left="0" w:right="0" w:firstLine="576"/>
        <w:jc w:val="left"/>
      </w:pPr>
      <w:r>
        <w:rPr/>
        <w:t xml:space="preserve">(3) </w:t>
      </w:r>
      <w:r>
        <w:rPr>
          <w:u w:val="single"/>
        </w:rPr>
        <w:t xml:space="preserve">The legislature acknowledges that the department may use discretionary authority to take actions that may prevent approaching wildfire from destroying or damaging homes and other improvements, although the legislature finds that this is not the primary mission of the department as specified in subsection (2) of this section.</w:t>
      </w:r>
    </w:p>
    <w:p>
      <w:pPr>
        <w:spacing w:before="0" w:after="0" w:line="408" w:lineRule="exact"/>
        <w:ind w:left="0" w:right="0" w:firstLine="576"/>
        <w:jc w:val="left"/>
      </w:pPr>
      <w:r>
        <w:rPr>
          <w:u w:val="single"/>
        </w:rPr>
        <w:t xml:space="preserve">(4)</w:t>
      </w:r>
      <w:r>
        <w:rPr/>
        <w:t xml:space="preserve"> The legislature also acknowledges the natural role of fire in forest ecosystems, and finds and declares it in the public interest to use fire under controlled conditions to prevent wild fires by maintaining healthy forests and eliminating sources of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016</w:t>
      </w:r>
      <w:r>
        <w:rPr/>
        <w:t xml:space="preserve"> and 1993 c 196 s 1 are each amended to read as follows:</w:t>
      </w:r>
    </w:p>
    <w:p>
      <w:pPr>
        <w:spacing w:before="0" w:after="0" w:line="408" w:lineRule="exact"/>
        <w:ind w:left="0" w:right="0" w:firstLine="576"/>
        <w:jc w:val="left"/>
      </w:pPr>
      <w:r>
        <w:rPr/>
        <w:t xml:space="preserve">The department when acting, in good faith, in its statutory capacity as a fire prevention and suppression agency, is carrying out duties owed to the public in general and not to any individual person or class of persons separate and apart from the public. Nothing contained in this title, including but not limited to any provision dealing with payment or collection of forest protection or fire suppression assessments </w:t>
      </w:r>
      <w:r>
        <w:rPr>
          <w:u w:val="single"/>
        </w:rPr>
        <w:t xml:space="preserve">or actions taken by the department within its discretionary authority that may prevent approaching wildfire from destroying or damaging personal property</w:t>
      </w:r>
      <w:r>
        <w:rPr/>
        <w:t xml:space="preserve">, may be construed to evidence a legislative intent that the duty to prevent and suppress forest fires </w:t>
      </w:r>
      <w:r>
        <w:rPr>
          <w:u w:val="single"/>
        </w:rPr>
        <w:t xml:space="preserve">or the use of discretionary authority to take actions that may prevent destruction or damage to personal property</w:t>
      </w:r>
      <w:r>
        <w:rPr/>
        <w:t xml:space="preserve"> is owed to any individual person or class of persons separate and apart from the public in general. This section does not alter the department's duties and responsibilities as a landowner.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610</w:t>
      </w:r>
      <w:r>
        <w:rPr/>
        <w:t xml:space="preserve"> and 2012 2nd sp.s. c 7 s 922 are each amended to read as follows:</w:t>
      </w:r>
    </w:p>
    <w:p>
      <w:pPr>
        <w:spacing w:before="0" w:after="0" w:line="408" w:lineRule="exact"/>
        <w:ind w:left="0" w:right="0" w:firstLine="576"/>
        <w:jc w:val="left"/>
      </w:pPr>
      <w:r>
        <w:rPr/>
        <w:t xml:space="preserve">(1)(a) </w:t>
      </w:r>
      <w:r>
        <w:rPr>
          <w:u w:val="single"/>
        </w:rPr>
        <w:t xml:space="preserve">The department shall annually impose a per parcel assessment of four dollars and ninety-five cents on each taxable parcel of land within the state of Washington, except parcels that are exempt from property tax under RCW 84.36.015 or parcels that are exempt in whole or in part from property tax under RCW 84.36.381. Only those parcels identified in (b) of this subsection may be provided fire protection services by the department.</w:t>
      </w:r>
    </w:p>
    <w:p>
      <w:pPr>
        <w:spacing w:before="0" w:after="0" w:line="408" w:lineRule="exact"/>
        <w:ind w:left="0" w:right="0" w:firstLine="576"/>
        <w:jc w:val="left"/>
      </w:pPr>
      <w:r>
        <w:rPr>
          <w:u w:val="single"/>
        </w:rPr>
        <w:t xml:space="preserve">(b)</w:t>
      </w:r>
      <w:r>
        <w:rPr/>
        <w:t xml:space="preserve"> If any owner of forestland </w:t>
      </w:r>
      <w:r>
        <w:rPr>
          <w:u w:val="single"/>
        </w:rPr>
        <w:t xml:space="preserve">or nonforested, unimproved land outside of a fire protection district boundary but</w:t>
      </w:r>
      <w:r>
        <w:rPr/>
        <w:t xml:space="preserve"> within a forest protection zone neglects or fails to provide adequate fire protection as required by RCW 76.04.600, the department shall provide such protection and shall annually impose the following assessments on each parcel of such land: (i) A </w:t>
      </w:r>
      <w:r>
        <w:t>((</w:t>
      </w:r>
      <w:r>
        <w:rPr>
          <w:strike/>
        </w:rPr>
        <w:t xml:space="preserve">flat fee assessment of seventeen dollars and fifty cents; and (ii) twenty-seven cents on each acre exceeding fifty acres</w:t>
      </w:r>
      <w:r>
        <w:t>))</w:t>
      </w:r>
      <w:r>
        <w:rPr/>
        <w:t xml:space="preserve"> </w:t>
      </w:r>
      <w:r>
        <w:rPr>
          <w:u w:val="single"/>
        </w:rPr>
        <w:t xml:space="preserve">per acre assessment of twenty-seven cents on each acre within parcels lying west of Okanogan, Chelan, Kittitas, Yakima, and Klickitat counties; and (ii) a per acre assessment of twenty-nine cents on each acre within parcels not specified in (b)(i) of this subsection</w:t>
      </w:r>
      <w:r>
        <w:rPr/>
        <w:t xml:space="preserve">.</w:t>
      </w:r>
    </w:p>
    <w:p>
      <w:pPr>
        <w:spacing w:before="0" w:after="0" w:line="408" w:lineRule="exact"/>
        <w:ind w:left="0" w:right="0" w:firstLine="576"/>
        <w:jc w:val="left"/>
      </w:pPr>
      <w:r>
        <w:t>((</w:t>
      </w:r>
      <w:r>
        <w:rPr>
          <w:strike/>
        </w:rPr>
        <w:t xml:space="preserve">(b) Assessors may, at their option, collect the assessment on tax exempt lands. If the assessor elects not to collect the assessment, the department may bill the landowner directly.</w:t>
      </w:r>
    </w:p>
    <w:p>
      <w:pPr>
        <w:spacing w:before="0" w:after="0" w:line="408" w:lineRule="exact"/>
        <w:ind w:left="0" w:right="0" w:firstLine="576"/>
        <w:jc w:val="left"/>
      </w:pPr>
      <w:r>
        <w:rPr>
          <w:strike/>
        </w:rPr>
        <w:t xml:space="preserve">(2) An owner who has paid assessments on two or more parcels, each containing fewer than fifty acres and each within the same county, may obtain the following refund:</w:t>
      </w:r>
    </w:p>
    <w:p>
      <w:pPr>
        <w:spacing w:before="0" w:after="0" w:line="408" w:lineRule="exact"/>
        <w:ind w:left="0" w:right="0" w:firstLine="576"/>
        <w:jc w:val="left"/>
      </w:pPr>
      <w:r>
        <w:rPr>
          <w:strike/>
        </w:rPr>
        <w:t xml:space="preserve">(a) If all the parcels together contain less than fifty acres, then the refund is equal to the flat fee assessments paid, reduced by the total of (i) seventeen dollars and (ii) the total of the amounts retained by the county from such assessments under subsection (5) of this section.</w:t>
      </w:r>
    </w:p>
    <w:p>
      <w:pPr>
        <w:spacing w:before="0" w:after="0" w:line="408" w:lineRule="exact"/>
        <w:ind w:left="0" w:right="0" w:firstLine="576"/>
        <w:jc w:val="left"/>
      </w:pPr>
      <w:r>
        <w:rPr>
          <w:strike/>
        </w:rPr>
        <w:t xml:space="preserve">(b) If all the parcels together contain fifty or more acres, then the refund is equal to the flat fee assessments paid, reduced by the total of (i) seventeen dollars, (ii) twenty-seven cents for each acre exceeding fifty acres, and (iii) the total of the amounts retained by the county from such assessments under subsection (5) of this section.</w:t>
      </w:r>
    </w:p>
    <w:p>
      <w:pPr>
        <w:spacing w:before="0" w:after="0" w:line="408" w:lineRule="exact"/>
        <w:ind w:left="0" w:right="0" w:firstLine="576"/>
        <w:jc w:val="left"/>
      </w:pPr>
      <w:r>
        <w:rPr>
          <w:strike/>
        </w:rPr>
        <w:t xml:space="preserve">Applications for refunds shall be submitted to the department on a form prescribed by the department and in the same year in which the assessments were paid. The department may not provide refunds to applicants who do not provide verification that all assessments and property taxes on the property have been paid. Applications may be made by mail.</w:t>
      </w:r>
    </w:p>
    <w:p>
      <w:pPr>
        <w:spacing w:before="0" w:after="0" w:line="408" w:lineRule="exact"/>
        <w:ind w:left="0" w:right="0" w:firstLine="576"/>
        <w:jc w:val="left"/>
      </w:pPr>
      <w:r>
        <w:rPr>
          <w:strike/>
        </w:rPr>
        <w:t xml:space="preserve">In addition to the procedures under this subsection,</w:t>
      </w:r>
      <w:r>
        <w:t>))</w:t>
      </w:r>
    </w:p>
    <w:p>
      <w:pPr>
        <w:spacing w:before="0" w:after="0" w:line="408" w:lineRule="exact"/>
        <w:ind w:left="0" w:right="0" w:firstLine="576"/>
        <w:jc w:val="left"/>
      </w:pPr>
      <w:r>
        <w:rPr>
          <w:u w:val="single"/>
        </w:rPr>
        <w:t xml:space="preserve">(2)(a) P</w:t>
      </w:r>
      <w:r>
        <w:rPr/>
        <w:t xml:space="preserve">roperty owners </w:t>
      </w:r>
      <w:r>
        <w:rPr>
          <w:u w:val="single"/>
        </w:rPr>
        <w:t xml:space="preserve">as identified in subsection (1)(b) of this section</w:t>
      </w:r>
      <w:r>
        <w:rPr/>
        <w:t xml:space="preserve"> with multiple parcels in </w:t>
      </w:r>
      <w:r>
        <w:t>((</w:t>
      </w:r>
      <w:r>
        <w:rPr>
          <w:strike/>
        </w:rPr>
        <w:t xml:space="preserve">a single county who qualify for a refund under this section may apply</w:t>
      </w:r>
      <w:r>
        <w:t>))</w:t>
      </w:r>
      <w:r>
        <w:rPr/>
        <w:t xml:space="preserve"> </w:t>
      </w:r>
      <w:r>
        <w:rPr>
          <w:u w:val="single"/>
        </w:rPr>
        <w:t xml:space="preserve">one county may elect to pay no more than ten parcel assessments provided that the property owner applies</w:t>
      </w:r>
      <w:r>
        <w:rPr/>
        <w:t xml:space="preserve"> to the department on an application listing all the parcels owned in order to have the </w:t>
      </w:r>
      <w:r>
        <w:rPr>
          <w:u w:val="single"/>
        </w:rPr>
        <w:t xml:space="preserve">per acreage</w:t>
      </w:r>
      <w:r>
        <w:rPr/>
        <w:t xml:space="preserve"> assessment computed on all parcels but </w:t>
      </w:r>
      <w:r>
        <w:rPr>
          <w:u w:val="single"/>
        </w:rPr>
        <w:t xml:space="preserve">to have the per parcel assessment</w:t>
      </w:r>
      <w:r>
        <w:rPr/>
        <w:t xml:space="preserve"> billed to a single parcel. </w:t>
      </w:r>
      <w:r>
        <w:t>((</w:t>
      </w:r>
      <w:r>
        <w:rPr>
          <w:strike/>
        </w:rPr>
        <w:t xml:space="preserve">Property owners with the following number of parcels may apply to the department in the year indicated:</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Pr>
          <w:p>
            <w:pPr>
              <w:spacing w:before="0" w:after="0" w:line="408" w:lineRule="exact"/>
              <w:ind w:left="0" w:right="0" w:firstLine="0"/>
              <w:jc w:val="left"/>
            </w:pPr>
            <w:r>
              <w:rPr>
                <w:rFonts w:ascii="Times New Roman" w:hAnsi="Times New Roman"/>
                <w:strike/>
                <w:sz w:val="20"/>
              </w:rPr>
              <w:t xml:space="preserve">Year</w:t>
            </w:r>
          </w:p>
        </w:tc>
        <w:tc>
          <w:tcPr>
            <w:tcW w:w="2420" w:type="dxa"/>
            <w:vAlign w:val="top"/>
          </w:tcPr>
          <w:p>
            <w:pPr>
              <w:spacing w:before="0" w:after="0" w:line="408" w:lineRule="exact"/>
              <w:ind w:left="0" w:right="0" w:firstLine="0"/>
              <w:jc w:val="left"/>
            </w:pPr>
            <w:r>
              <w:rPr>
                <w:rFonts w:ascii="Times New Roman" w:hAnsi="Times New Roman"/>
                <w:strike/>
                <w:sz w:val="20"/>
              </w:rPr>
              <w:t xml:space="preserve">Number of Parcels</w:t>
            </w:r>
          </w:p>
        </w:tc>
      </w:tr>
      <w:tr>
        <w:tc>
          <w:tcPr>
            <w:tcW w:w="2440" w:type="dxa"/>
            <w:vAlign w:val="top"/>
          </w:tcPr>
          <w:p>
            <w:pPr>
              <w:spacing w:before="0" w:after="0" w:line="408" w:lineRule="exact"/>
              <w:ind w:left="0" w:right="0" w:firstLine="0"/>
              <w:jc w:val="left"/>
            </w:pPr>
            <w:r>
              <w:rPr>
                <w:rFonts w:ascii="Times New Roman" w:hAnsi="Times New Roman"/>
                <w:strike/>
                <w:sz w:val="20"/>
              </w:rPr>
              <w:t xml:space="preserve">2002</w:t>
            </w:r>
          </w:p>
        </w:tc>
        <w:tc>
          <w:tcPr>
            <w:tcW w:w="2420" w:type="dxa"/>
            <w:vAlign w:val="top"/>
          </w:tcPr>
          <w:p>
            <w:pPr>
              <w:spacing w:before="0" w:after="0" w:line="408" w:lineRule="exact"/>
              <w:ind w:left="0" w:right="0" w:firstLine="0"/>
              <w:jc w:val="left"/>
            </w:pPr>
            <w:r>
              <w:rPr>
                <w:rFonts w:ascii="Times New Roman" w:hAnsi="Times New Roman"/>
                <w:strike/>
                <w:sz w:val="20"/>
              </w:rPr>
              <w:t xml:space="preserve">10 or more parcels</w:t>
            </w:r>
          </w:p>
        </w:tc>
      </w:tr>
      <w:tr>
        <w:tc>
          <w:tcPr>
            <w:tcW w:w="2440" w:type="dxa"/>
            <w:vAlign w:val="top"/>
          </w:tcPr>
          <w:p>
            <w:pPr>
              <w:spacing w:before="0" w:after="0" w:line="408" w:lineRule="exact"/>
              <w:ind w:left="0" w:right="0" w:firstLine="0"/>
              <w:jc w:val="left"/>
            </w:pPr>
            <w:r>
              <w:rPr>
                <w:rFonts w:ascii="Times New Roman" w:hAnsi="Times New Roman"/>
                <w:strike/>
                <w:sz w:val="20"/>
              </w:rPr>
              <w:t xml:space="preserve">2003</w:t>
            </w:r>
          </w:p>
        </w:tc>
        <w:tc>
          <w:tcPr>
            <w:tcW w:w="2420" w:type="dxa"/>
            <w:vAlign w:val="top"/>
          </w:tcPr>
          <w:p>
            <w:pPr>
              <w:spacing w:before="0" w:after="0" w:line="408" w:lineRule="exact"/>
              <w:ind w:left="0" w:right="0" w:firstLine="0"/>
              <w:jc w:val="left"/>
            </w:pPr>
            <w:r>
              <w:rPr>
                <w:rFonts w:ascii="Times New Roman" w:hAnsi="Times New Roman"/>
                <w:strike/>
                <w:sz w:val="20"/>
              </w:rPr>
              <w:t xml:space="preserve">8 or more parcels</w:t>
            </w:r>
          </w:p>
        </w:tc>
      </w:tr>
      <w:tr>
        <w:tc>
          <w:tcPr>
            <w:tcW w:w="2440" w:type="dxa"/>
            <w:vAlign w:val="top"/>
          </w:tcPr>
          <w:p>
            <w:pPr>
              <w:spacing w:before="0" w:after="0" w:line="408" w:lineRule="exact"/>
              <w:ind w:left="0" w:right="0" w:firstLine="0"/>
              <w:jc w:val="left"/>
            </w:pPr>
            <w:r>
              <w:rPr>
                <w:rFonts w:ascii="Times New Roman" w:hAnsi="Times New Roman"/>
                <w:strike/>
                <w:sz w:val="20"/>
              </w:rPr>
              <w:t xml:space="preserve">2004 and thereafter</w:t>
            </w:r>
          </w:p>
        </w:tc>
        <w:tc>
          <w:tcPr>
            <w:tcW w:w="2420" w:type="dxa"/>
            <w:vAlign w:val="top"/>
          </w:tcPr>
          <w:p>
            <w:pPr>
              <w:spacing w:before="0" w:after="0" w:line="408" w:lineRule="exact"/>
              <w:ind w:left="0" w:right="0" w:firstLine="0"/>
              <w:jc w:val="left"/>
            </w:pPr>
            <w:r>
              <w:rPr>
                <w:rFonts w:ascii="Times New Roman" w:hAnsi="Times New Roman"/>
                <w:strike/>
                <w:sz w:val="20"/>
              </w:rPr>
              <w:t xml:space="preserve">6 or more parcels</w:t>
            </w:r>
            <w:r>
              <w:t>))</w:t>
            </w:r>
          </w:p>
        </w:tc>
      </w:tr>
    </w:tbl>
    <w:p>
      <w:pPr>
        <w:spacing w:before="120" w:after="0" w:line="408" w:lineRule="exact"/>
        <w:ind w:left="0" w:right="0" w:firstLine="576"/>
        <w:jc w:val="left"/>
      </w:pPr>
      <w:r>
        <w:rPr>
          <w:u w:val="single"/>
        </w:rPr>
        <w:t xml:space="preserve">(b)</w:t>
      </w:r>
      <w:r>
        <w:rPr/>
        <w:t xml:space="preserve"> The department must compute the correct assessment and allocate one parcel in the county to use to collect the assessment. The county must then bill the forest fire protection assessment on that one allocated identified parcel. The landowner is responsible for notifying the department of any changes in parcel ownership.</w:t>
      </w:r>
    </w:p>
    <w:p>
      <w:pPr>
        <w:spacing w:before="0" w:after="0" w:line="408" w:lineRule="exact"/>
        <w:ind w:left="0" w:right="0" w:firstLine="576"/>
        <w:jc w:val="left"/>
      </w:pPr>
      <w:r>
        <w:rPr/>
        <w:t xml:space="preserve">(3) </w:t>
      </w:r>
      <w:r>
        <w:t>((</w:t>
      </w:r>
      <w:r>
        <w:rPr>
          <w:strike/>
        </w:rPr>
        <w:t xml:space="preserve">Beginning January 1, 1991,</w:t>
      </w:r>
      <w:r>
        <w:t>))</w:t>
      </w:r>
      <w:r>
        <w:rPr/>
        <w:t xml:space="preserve"> </w:t>
      </w:r>
      <w:r>
        <w:rPr>
          <w:u w:val="single"/>
        </w:rPr>
        <w:t xml:space="preserve">U</w:t>
      </w:r>
      <w:r>
        <w:rPr/>
        <w:t xml:space="preserve">nder the administration and at the discretion of the department up to two hundred thousand dollars per year of this assessment shall be used in support of those rural fire districts assisting the department in fire protection services on forest lands.</w:t>
      </w:r>
    </w:p>
    <w:p>
      <w:pPr>
        <w:spacing w:before="0" w:after="0" w:line="408" w:lineRule="exact"/>
        <w:ind w:left="0" w:right="0" w:firstLine="576"/>
        <w:jc w:val="left"/>
      </w:pPr>
      <w:r>
        <w:rPr/>
        <w:t xml:space="preserve">(4) For the purpose of this chapter, the department may divide the forestlands of the state, or any part thereof, into districts, for fire protection and assessment purposes, may classify lands according to the character of timber prevailing, and the fire hazard existing, and place unprotected lands under the administration of the proper district. Amounts paid or contracted to be paid by the department for protection of forestlands from funds at its disposal shall be a lien upon the property protected, unless reimbursed by the owner within ten days after October 1st of the year in which they were incurred. The department shall be prepared to make statement thereof, upon request, to a forest owner whose own protection has not been previously approved as to its adequacy, the department shall report the same to the assessor of the county in which the property is situated. The assessor shall extend the amounts upon the tax rolls covering the property, and upon authorization from the department shall levy the forest protection assessment against the amounts of unimproved land as shown in each ownership on the county assessor's records. The assessor may then segregate on the records to provide that the improved land and improvements thereon carry the millage levy designed to support the rural fire protection districts as provided for in RCW 52.16.170.</w:t>
      </w:r>
    </w:p>
    <w:p>
      <w:pPr>
        <w:spacing w:before="0" w:after="0" w:line="408" w:lineRule="exact"/>
        <w:ind w:left="0" w:right="0" w:firstLine="576"/>
        <w:jc w:val="left"/>
      </w:pPr>
      <w:r>
        <w:rPr/>
        <w:t xml:space="preserve">(5) The amounts assessed shall be collected at the time, in the same manner, by the same procedure, and with the same penalties attached that general state and county taxes on the same property are collected, except that errors in assessments may be corrected at any time by the department certifying them to the treasurer of the county in which the land involved is situated. Assessments shall be known and designated as assessments of the year in which the amounts became reimbursable. Upon the collection of assessments the county treasurer shall place fifty cents of the total assessments paid on a parcel for fire protection into the county current expense fund to defray the costs of listing, billing, and collecting these assessments. The treasurer shall then transmit the balance to the department. Collections shall be applied against expenses incurred in carrying out the provisions of this section, including necessary and reasonable administrative costs incurred by the department in the enforcement of these provisions. The department may also expend sums collected from owners of forestlands or received from any other source for necessary administrative costs in connection with the enforcement of RCW 76.04.660.</w:t>
      </w:r>
    </w:p>
    <w:p>
      <w:pPr>
        <w:spacing w:before="0" w:after="0" w:line="408" w:lineRule="exact"/>
        <w:ind w:left="0" w:right="0" w:firstLine="576"/>
        <w:jc w:val="left"/>
      </w:pPr>
      <w:r>
        <w:rPr/>
        <w:t xml:space="preserve">(6) </w:t>
      </w:r>
      <w:r>
        <w:rPr>
          <w:u w:val="single"/>
        </w:rPr>
        <w:t xml:space="preserve">Beginning in fiscal year 2017, the department shall transfer ten percent of the revenue collected from the parcel assessments specified in subsection (1) of this section into the military department active state service account, created in RCW 38.40.220.</w:t>
      </w:r>
    </w:p>
    <w:p>
      <w:pPr>
        <w:spacing w:before="0" w:after="0" w:line="408" w:lineRule="exact"/>
        <w:ind w:left="0" w:right="0" w:firstLine="576"/>
        <w:jc w:val="left"/>
      </w:pPr>
      <w:r>
        <w:rPr>
          <w:u w:val="single"/>
        </w:rPr>
        <w:t xml:space="preserve">(7)</w:t>
      </w:r>
      <w:r>
        <w:rPr/>
        <w:t xml:space="preserve"> When land against which forest protection assessments are outstanding is acquired for delinquent taxes and sold at public auction, the state shall have a prior lien on the proceeds of sale over and above the amount necessary to satisfy the county's delinquent tax judgment. The county treasurer, in case the proceeds of sale exceed the amount of the delinquent tax judgment, shall immediately remit to the department the amount of the outstanding forest protection assessments.</w:t>
      </w:r>
    </w:p>
    <w:p>
      <w:pPr>
        <w:spacing w:before="0" w:after="0" w:line="408" w:lineRule="exact"/>
        <w:ind w:left="0" w:right="0" w:firstLine="576"/>
        <w:jc w:val="left"/>
      </w:pPr>
      <w:r>
        <w:t>((</w:t>
      </w:r>
      <w:r>
        <w:rPr>
          <w:strike/>
        </w:rPr>
        <w:t xml:space="preserve">(7) All nonfederal public bodies owning or administering forestland included in a forest protection zone</w:t>
      </w:r>
      <w:r>
        <w:t>))</w:t>
      </w:r>
      <w:r>
        <w:rPr/>
        <w:t xml:space="preserve"> </w:t>
      </w:r>
      <w:r>
        <w:rPr>
          <w:u w:val="single"/>
        </w:rPr>
        <w:t xml:space="preserve">(8) Forestland and nonforested, unimproved land located outside of a fire protection district boundary as of January 1, 2016, and owned or administered by nonfederal public bodies or having tax-exempt status must be protected from wildfire by the department and</w:t>
      </w:r>
      <w:r>
        <w:rPr/>
        <w:t xml:space="preserve"> shall pay the forest protection assessments provided in this section and the special forest fire suppression account assessments under RCW 76.04.630. The forest protection assessments and special forest fire suppression account assessments shall be payable by nonfederal public bodies from available funds within thirty days following receipt of the written notice from the department which is given after October 1st of the year in which the protection was provided. Unpaid assessments are not a lien against the nonfederal publicly owned land but shall constitute a debt by the nonfederal public body to the department and are subject to interest charges at the legal rate. During the 2011-2013 fiscal biennium, the forest fire protection assessment account may be appropriated to The Evergreen State College for analysis and recommendations to improve the efficiency and effectiveness of the state's mechanisms for funding fire prevention and suppression activities.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public body, having failed to previously pay the forest protection assessments required of it by this section, which fails to suppress a fire on or originating from forestlands owned or administered by it, is liable for the costs of suppression incurred by the department or its agent and is not entitled to reimbursement of costs incurred by the public body in the suppression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may adopt rules to implement this section, including, but not limited to, rules on levying and collecting forest protection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4fc129683d6042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d443bdb87b448e" /><Relationship Type="http://schemas.openxmlformats.org/officeDocument/2006/relationships/footer" Target="/word/footer.xml" Id="R4fc129683d6042d5" /></Relationships>
</file>