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169bd802454bab" /></Relationships>
</file>

<file path=word/document.xml><?xml version="1.0" encoding="utf-8"?>
<w:document xmlns:w="http://schemas.openxmlformats.org/wordprocessingml/2006/main">
  <w:body>
    <w:p>
      <w:r>
        <w:t>Z-0791.1</w:t>
      </w:r>
    </w:p>
    <w:p>
      <w:pPr>
        <w:jc w:val="center"/>
      </w:pPr>
      <w:r>
        <w:t>_______________________________________________</w:t>
      </w:r>
    </w:p>
    <w:p/>
    <w:p>
      <w:pPr>
        <w:jc w:val="center"/>
      </w:pPr>
      <w:r>
        <w:rPr>
          <w:b/>
        </w:rPr>
        <w:t>SENATE BILL 6371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Litzow, Mullet, Dammeier, Hargrove, Fain, Hobbs, Hill, and McAuliffe; by request of Department of Early Learning</w:t>
      </w:r>
    </w:p>
    <w:p/>
    <w:p>
      <w:r>
        <w:rPr>
          <w:t xml:space="preserve">Read first time 01/18/16.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agency for purposes of early learning programs; and amending RCW 43.215.010.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010</w:t>
      </w:r>
      <w:r>
        <w:rPr/>
        <w:t xml:space="preserve"> and 2015 3rd sp.s. c 7 s 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w:t>
      </w:r>
      <w:r>
        <w:rPr>
          <w:u w:val="single"/>
        </w:rPr>
        <w:t xml:space="preserve">and</w:t>
      </w:r>
      <w:r>
        <w:rPr/>
        <w:t xml:space="preserve"> accept only school age children</w:t>
      </w:r>
      <w:r>
        <w:t>((</w:t>
      </w:r>
      <w:r>
        <w:rPr>
          <w:strike/>
        </w:rPr>
        <w:t xml:space="preserve">, and do not accept custody of children</w:t>
      </w:r>
      <w:r>
        <w:t>))</w:t>
      </w:r>
      <w:r>
        <w:rPr/>
        <w:t xml:space="preserve">;</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 </w:t>
      </w:r>
      <w:r>
        <w:t>((</w:t>
      </w:r>
      <w:r>
        <w:rPr>
          <w:strike/>
        </w:rPr>
        <w:t xml:space="preserve">or an agency,</w:t>
      </w:r>
      <w:r>
        <w:t>))</w:t>
      </w:r>
      <w:r>
        <w:rPr>
          <w:u w:val="single"/>
        </w:rPr>
        <w:t xml:space="preserve">;</w:t>
      </w:r>
    </w:p>
    <w:p>
      <w:pPr>
        <w:spacing w:before="0" w:after="0" w:line="408" w:lineRule="exact"/>
        <w:ind w:left="0" w:right="0" w:firstLine="576"/>
        <w:jc w:val="left"/>
      </w:pPr>
      <w:r>
        <w:rPr>
          <w:u w:val="single"/>
        </w:rPr>
        <w:t xml:space="preserve">(k) A program</w:t>
      </w:r>
      <w:r>
        <w:rPr/>
        <w:t xml:space="preserve"> located within the boundaries of a federally recognized Indian reservation, licensed by the Indian tribe;</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early learning.</w:t>
      </w:r>
    </w:p>
    <w:p>
      <w:pPr>
        <w:spacing w:before="0" w:after="0" w:line="408" w:lineRule="exact"/>
        <w:ind w:left="0" w:right="0" w:firstLine="576"/>
        <w:jc w:val="left"/>
      </w:pPr>
      <w:r>
        <w:rPr/>
        <w:t xml:space="preserve">(6) "Director" means the director of the department.</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43.215.100;</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rPr/>
        <w:t xml:space="preserve">(11) "Education data center" means the education data center established in RCW 43.41.400, commonly referred to as the education research and data center.</w:t>
      </w:r>
    </w:p>
    <w:p>
      <w:pPr>
        <w:spacing w:before="0" w:after="0" w:line="408" w:lineRule="exact"/>
        <w:ind w:left="0" w:right="0" w:firstLine="576"/>
        <w:jc w:val="left"/>
      </w:pPr>
      <w:r>
        <w:rPr/>
        <w:t xml:space="preserve">(12) "Employer" means a person or business that engages the services of one or more people, especially for wages or salary to work in an agency.</w:t>
      </w:r>
    </w:p>
    <w:p>
      <w:pPr>
        <w:spacing w:before="0" w:after="0" w:line="408" w:lineRule="exact"/>
        <w:ind w:left="0" w:right="0" w:firstLine="576"/>
        <w:jc w:val="left"/>
      </w:pPr>
      <w:r>
        <w:rPr/>
        <w:t xml:space="preserve">(13) "Enforcement action" means denial, suspension, revocation, modification, or nonrenewal of a license pursuant to RCW 43.215.300(1) or assessment of civil monetary penalties pursuant to RCW 43.215.300(3).</w:t>
      </w:r>
    </w:p>
    <w:p>
      <w:pPr>
        <w:spacing w:before="0" w:after="0" w:line="408" w:lineRule="exact"/>
        <w:ind w:left="0" w:right="0" w:firstLine="576"/>
        <w:jc w:val="left"/>
      </w:pPr>
      <w:r>
        <w:rPr/>
        <w:t xml:space="preserve">(14) "Extended day program" means an early childhood education and assistance program that offers early learning education for at least ten hours per day, a minimum of two thousand hours per year, at least four days per week, and operates year round.</w:t>
      </w:r>
    </w:p>
    <w:p>
      <w:pPr>
        <w:spacing w:before="0" w:after="0" w:line="408" w:lineRule="exact"/>
        <w:ind w:left="0" w:right="0" w:firstLine="576"/>
        <w:jc w:val="left"/>
      </w:pPr>
      <w:r>
        <w:rPr/>
        <w:t xml:space="preserve">(15)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(16)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t xml:space="preserve">(17) "Low-income neighborhood" means a district or community where more than twenty percent of households are below the federal poverty level.</w:t>
      </w:r>
    </w:p>
    <w:p>
      <w:pPr>
        <w:spacing w:before="0" w:after="0" w:line="408" w:lineRule="exact"/>
        <w:ind w:left="0" w:right="0" w:firstLine="576"/>
        <w:jc w:val="left"/>
      </w:pPr>
      <w:r>
        <w:rPr/>
        <w:t xml:space="preserve">(18)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(19)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(20) "Nonschool age child" means a child who is age six years or younger and who is not enrolled in a public or private school.</w:t>
      </w:r>
    </w:p>
    <w:p>
      <w:pPr>
        <w:spacing w:before="0" w:after="0" w:line="408" w:lineRule="exact"/>
        <w:ind w:left="0" w:right="0" w:firstLine="576"/>
        <w:jc w:val="left"/>
      </w:pPr>
      <w:r>
        <w:rPr/>
        <w:t xml:space="preserve">(21)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rPr/>
        <w:t xml:space="preserve">(22) "Private school" means a private school approved by the state under chapter 28A.195 RCW.</w:t>
      </w:r>
    </w:p>
    <w:p>
      <w:pPr>
        <w:spacing w:before="0" w:after="0" w:line="408" w:lineRule="exact"/>
        <w:ind w:left="0" w:right="0" w:firstLine="576"/>
        <w:jc w:val="left"/>
      </w:pPr>
      <w:r>
        <w:rPr/>
        <w:t xml:space="preserve">(23)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(24) "Requirement" means any rule, regulation, or standard of care to be maintained by an agency.</w:t>
      </w:r>
    </w:p>
    <w:p>
      <w:pPr>
        <w:spacing w:before="0" w:after="0" w:line="408" w:lineRule="exact"/>
        <w:ind w:left="0" w:right="0" w:firstLine="576"/>
        <w:jc w:val="left"/>
      </w:pPr>
      <w:r>
        <w:rPr/>
        <w:t xml:space="preserve">(25) "School age child" means a child who is between the ages of five years and twelve years and is attending a public or private school or is receiving home-based instruction under chapter 28A.200 RCW.</w:t>
      </w:r>
    </w:p>
    <w:p>
      <w:pPr>
        <w:spacing w:before="0" w:after="0" w:line="408" w:lineRule="exact"/>
        <w:ind w:left="0" w:right="0" w:firstLine="576"/>
        <w:jc w:val="left"/>
      </w:pPr>
      <w:r>
        <w:rPr/>
        <w:t xml:space="preserve">(26) "Washington state preschool program" means an education program for children three-to-five years of age who have not yet entered kindergarten, such as the early childhood education and assistance program.</w:t>
      </w:r>
    </w:p>
    <w:p/>
    <w:p>
      <w:pPr>
        <w:jc w:val="center"/>
      </w:pPr>
      <w:r>
        <w:rPr>
          <w:b/>
        </w:rPr>
        <w:t>--- END ---</w:t>
      </w:r>
    </w:p>
    <w:sectPr>
      <w:pgNumType w:start="1"/>
      <w:footerReference xmlns:r="http://schemas.openxmlformats.org/officeDocument/2006/relationships" r:id="R08f75c6bcb5940c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5d7a96de884c50" /><Relationship Type="http://schemas.openxmlformats.org/officeDocument/2006/relationships/footer" Target="/word/footer.xml" Id="R08f75c6bcb5940cc" /></Relationships>
</file>