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ff003e7e84a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5635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power of attorney act; amending RCW 11.88.080, 11.86.021, 11.88.010, 11.103.030, 30A.22.170, 70.122.130, 71.32.020, 71.32.050, 71.32.060, 71.32.100, 71.32.180, 71.32.200, and 71.32.260; adding a new chapter to Title 11 RCW; repealing RCW 11.94.010, 11.94.020, 11.94.030, 11.94.040, 11.94.043, 11.94.046, 11.94.050, 11.94.060, 11.94.070, 11.94.080, 11.94.090, 11.94.100, 11.94.110, 11.94.120, 11.94.130, 11.94.140, 11.94.150, 11.94.900, and 11.94.901;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conferred under a power of attorney created prior to the effective date of this section, and also for a power of attorney created on or after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 no action is pending for the dissolution of the marriage or domestic partnership or for legal separation;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(l) Make health care decisions for the principal, or give informed consent to health care decisions on the principal's behalf.</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in this act, or any provision in a power of attorney, no rights under Washington's death with dignity act, chapter 70.245 RCW, may be exercised through a power of attorney.</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State of </w:t>
            </w:r>
            <w:r>
              <w:tab/>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508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u w:val="single"/>
              </w:rPr>
              <w:t xml:space="preserve">                                                  </w:t>
            </w:r>
            <w:r>
              <w:rPr>
                <w:rFonts w:ascii="Times New Roman" w:hAnsi="Times New Roman"/>
                <w:sz w:val="20"/>
              </w:rPr>
              <w:t xml:space="preserve"> (Name of Agent), [certify] under penalty of perjury that </w:t>
            </w:r>
            <w:r>
              <w:rPr>
                <w:rFonts w:ascii="Times New Roman" w:hAnsi="Times New Roman"/>
                <w:sz w:val="20"/>
                <w:u w:val="single"/>
              </w:rPr>
              <w:t xml:space="preserve">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u w:val="single"/>
              </w:rPr>
              <w:t xml:space="preserve">                      </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10160" w:type="dxa"/>
            <w:vAlign w:val="top"/>
          </w:tcPr>
          <w:p>
            <w:pPr>
              <w:tabs>
                <w:tab w:val="right" w:leader="dot" w:pos="10148"/>
              </w:tabs>
              <w:spacing w:before="0" w:after="0" w:line="408" w:lineRule="exact"/>
              <w:ind w:left="0" w:right="0" w:firstLine="576"/>
              <w:jc w:val="left"/>
            </w:pPr>
            <w:r>
              <w:rPr>
                <w:rFonts w:ascii="Times New Roman" w:hAnsi="Times New Roman"/>
                <w:sz w:val="20"/>
              </w:rPr>
              <w:t xml:space="preserve">(8) </w:t>
            </w: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tabs>
                <w:tab w:val="right" w:leader="dot" w:pos="506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508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5080" w:type="dxa"/>
            <w:vAlign w:val="top"/>
          </w:tcPr>
          <w:p>
            <w:pPr>
              <w:spacing w:before="0" w:after="0" w:line="408" w:lineRule="exact"/>
              <w:ind w:left="0" w:right="0" w:firstLine="0"/>
              <w:jc w:val="left"/>
            </w:pPr>
          </w:p>
        </w:tc>
        <w:tc>
          <w:tcPr>
            <w:tcW w:w="508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508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10160" w:type="dxa"/>
            <w:vAlign w:val="top"/>
          </w:tcPr>
          <w:p>
            <w:pPr>
              <w:tabs>
                <w:tab w:val="right" w:leader="dot" w:pos="1014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may provide, in accordance with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w:t>
      </w:r>
      <w:r>
        <w:rPr>
          <w:u w:val="single"/>
        </w:rPr>
        <w:t xml:space="preserve">pursuant to a power of attorney</w:t>
      </w:r>
      <w:r>
        <w:rPr/>
        <w:t xml:space="preserve"> under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 . . . . . Other, specify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spacing w:before="0" w:after="0" w:line="408" w:lineRule="exact"/>
              <w:ind w:left="0" w:right="0" w:firstLine="0"/>
              <w:jc w:val="left"/>
            </w:pPr>
          </w:p>
        </w:tc>
      </w:tr>
      <w:tr>
        <w:tc>
          <w:tcPr>
            <w:tcW w:w="436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1: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2: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be55853ca2f4c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fdb2dde904b13" /><Relationship Type="http://schemas.openxmlformats.org/officeDocument/2006/relationships/footer" Target="/word/footer.xml" Id="Rcbe55853ca2f4c46" /></Relationships>
</file>