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1ac1529ef45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2217</w:t>
      </w:r>
    </w:p>
    <w:p>
      <w:pPr>
        <w:jc w:val="center"/>
        <w:spacing w:before="480" w:after="0" w:line="240"/>
      </w:pPr>
      <w:r>
        <w:t xml:space="preserve">Chapter </w:t>
      </w:r>
      <w:r>
        <w:rPr/>
        <w:t xml:space="preserve">23</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JUVENILE OFFENDER BASIC TRAINING CAMP PROGRAM</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81</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47</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2217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4:02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2217</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Hunter, Sullivan, and Carlyle</w:t>
      </w:r>
    </w:p>
    <w:p/>
    <w:p>
      <w:r>
        <w:rPr>
          <w:t xml:space="preserve">Read first time 03/30/15.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juvenile offender basic training camp program; and amending RCW 13.40.320.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2002 c 354 s 234 are each amended to read as follows:</w:t>
      </w:r>
    </w:p>
    <w:p>
      <w:pPr>
        <w:spacing w:before="0" w:after="0" w:line="408" w:lineRule="exact"/>
        <w:ind w:left="0" w:right="0" w:firstLine="576"/>
        <w:jc w:val="left"/>
      </w:pPr>
      <w:r>
        <w:rPr/>
        <w:t xml:space="preserve">(1) The department of social and health services </w:t>
      </w:r>
      <w:r>
        <w:t>((</w:t>
      </w:r>
      <w:r>
        <w:rPr>
          <w:strike/>
        </w:rPr>
        <w:t xml:space="preserve">shall</w:t>
      </w:r>
      <w:r>
        <w:t>))</w:t>
      </w:r>
      <w:r>
        <w:rPr/>
        <w:t xml:space="preserve"> </w:t>
      </w:r>
      <w:r>
        <w:rPr>
          <w:u w:val="single"/>
        </w:rPr>
        <w:t xml:space="preserve">may</w:t>
      </w:r>
      <w:r>
        <w:rPr/>
        <w:t xml:space="preserve">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juvenile rehabilitation administration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of social and health services.</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28, 2015.</w:t>
      </w:r>
    </w:p>
    <w:p>
      <w:pPr>
        <w:spacing w:before="0" w:after="0" w:line="408" w:lineRule="exact"/>
        <w:ind w:left="0" w:right="0" w:firstLine="576"/>
        <w:jc w:val="left"/>
      </w:pPr>
      <w:r>
        <w:rPr/>
        <w:t xml:space="preserve">Passed by the Senate June 29,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f252a88cc113493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b0d6d820424dc9" /><Relationship Type="http://schemas.openxmlformats.org/officeDocument/2006/relationships/footer" Target="/word/footer.xml" Id="Rf252a88cc1134932" /></Relationships>
</file>