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2f25f7ba3946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5581</w:t>
      </w:r>
    </w:p>
    <w:p>
      <w:pPr>
        <w:jc w:val="center"/>
        <w:spacing w:before="480" w:after="0" w:line="240"/>
      </w:pPr>
      <w:r>
        <w:t xml:space="preserve">Chapter </w:t>
      </w:r>
      <w:r>
        <w:rPr/>
        <w:t xml:space="preserve">143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GROUP LIFE AND DISABILITY INSURANCE--NONINSURANCE BENEFITS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4:45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Angel and Hobbs</w:t>
      </w:r>
    </w:p>
    <w:p/>
    <w:p>
      <w:r>
        <w:rPr>
          <w:t xml:space="preserve">Read first time 01/26/15.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benefits of group life and disability insurance policies; amending RCW 48.24.280; and adding a new section to chapter 48.21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2009 c 76 s 2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 </w:t>
      </w:r>
      <w:r>
        <w:t>((</w:t>
      </w:r>
      <w:r>
        <w:rPr>
          <w:strike/>
        </w:rPr>
        <w:t xml:space="preserve">and</w:t>
      </w:r>
      <w:r>
        <w:t>))</w:t>
      </w:r>
    </w:p>
    <w:p>
      <w:pPr>
        <w:spacing w:before="0" w:after="0" w:line="408" w:lineRule="exact"/>
        <w:ind w:left="0" w:right="0" w:firstLine="576"/>
        <w:jc w:val="left"/>
      </w:pPr>
      <w:r>
        <w:rPr/>
        <w:t xml:space="preserve">(d) </w:t>
      </w:r>
      <w:r>
        <w:rPr>
          <w:u w:val="single"/>
        </w:rPr>
        <w:t xml:space="preserve">Grief counseling; and</w:t>
      </w:r>
    </w:p>
    <w:p>
      <w:pPr>
        <w:spacing w:before="0" w:after="0" w:line="408" w:lineRule="exact"/>
        <w:ind w:left="0" w:right="0" w:firstLine="576"/>
        <w:jc w:val="left"/>
      </w:pPr>
      <w:r>
        <w:rPr>
          <w:u w:val="single"/>
        </w:rPr>
        <w:t xml:space="preserve">(e)</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and</w:t>
      </w:r>
    </w:p>
    <w:p>
      <w:pPr>
        <w:spacing w:before="0" w:after="0" w:line="408" w:lineRule="exact"/>
        <w:ind w:left="0" w:right="0" w:firstLine="576"/>
        <w:jc w:val="left"/>
      </w:pPr>
      <w:r>
        <w:rPr/>
        <w:t xml:space="preserve">(e)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e4ab7612f72d4e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49c8db22d144cf" /><Relationship Type="http://schemas.openxmlformats.org/officeDocument/2006/relationships/footer" Target="/word/footer.xml" Id="Re4ab7612f72d4e96" /></Relationships>
</file>