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ad26b9eeb402d" /></Relationships>
</file>

<file path=word/document.xml><?xml version="1.0" encoding="utf-8"?>
<w:document xmlns:w="http://schemas.openxmlformats.org/wordprocessingml/2006/main">
  <w:body>
    <w:p>
      <w:r>
        <w:rPr>
          <w:b/>
        </w:rPr>
        <w:r>
          <w:rPr/>
          <w:t xml:space="preserve">1341-S2</w:t>
        </w:r>
      </w:r>
      <w:r>
        <w:rPr>
          <w:b/>
        </w:rPr>
        <w:t xml:space="preserve"> </w:t>
        <w:t xml:space="preserve">AMH</w:t>
      </w:r>
      <w:r>
        <w:rPr>
          <w:b/>
        </w:rPr>
        <w:t xml:space="preserve"> </w:t>
        <w:r>
          <w:rPr/>
          <w:t xml:space="preserve">BERG</w:t>
        </w:r>
      </w:r>
      <w:r>
        <w:rPr>
          <w:b/>
        </w:rPr>
        <w:t xml:space="preserve"> </w:t>
        <w:r>
          <w:rPr/>
          <w:t xml:space="preserve">H2923.2</w:t>
        </w:r>
      </w:r>
      <w:r>
        <w:rPr>
          <w:b/>
        </w:rPr>
        <w:t xml:space="preserve"> - NOT FOR FLOOR USE</w:t>
      </w:r>
    </w:p>
    <w:p>
      <w:pPr>
        <w:ind w:left="0" w:right="0" w:firstLine="576"/>
      </w:pPr>
    </w:p>
    <w:p>
      <w:pPr>
        <w:spacing w:before="480" w:after="0" w:line="408" w:lineRule="exact"/>
      </w:pPr>
      <w:r>
        <w:rPr>
          <w:b/>
          <w:u w:val="single"/>
        </w:rPr>
        <w:t xml:space="preserve">2SHB 1341</w:t>
      </w:r>
      <w:r>
        <w:t xml:space="preserve"> -</w:t>
      </w:r>
      <w:r>
        <w:t xml:space="preserve"> </w:t>
        <w:t xml:space="preserve">H AMD</w:t>
      </w:r>
      <w:r>
        <w:t xml:space="preserve"> </w:t>
      </w:r>
      <w:r>
        <w:rPr>
          <w:b/>
        </w:rPr>
        <w:t xml:space="preserve">632</w:t>
      </w:r>
    </w:p>
    <w:p>
      <w:pPr>
        <w:spacing w:before="0" w:after="0" w:line="408" w:lineRule="exact"/>
        <w:ind w:left="0" w:right="0" w:firstLine="576"/>
        <w:jc w:val="left"/>
      </w:pPr>
      <w:r>
        <w:rPr/>
        <w:t xml:space="preserve">By Representative Bergquist</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Washington professional educator standards board shall adopt rules allowing teachers and principals with at least two years of experience, who hold or have held a residency certificate and have not achieved the professional certificate, to renew their residency certificate in five-year intervals based on completion of ten credits or one hundred clock hours as defined in RCW 28A.415.020 and 28A.415.023.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w:t>
      </w:r>
      <w:r>
        <w:rPr>
          <w:u w:val="single"/>
        </w:rPr>
        <w:t xml:space="preserve">Washington</w:t>
      </w:r>
      <w:r>
        <w:rPr/>
        <w:t xml:space="preserv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 1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w:t>
      </w:r>
      <w:r>
        <w:rPr>
          <w:u w:val="single"/>
        </w:rPr>
        <w:t xml:space="preserve">and in accordance with RCW 43.01.036</w:t>
      </w:r>
      <w:r>
        <w:rPr/>
        <w:t xml:space="preserve">,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w:t>
      </w:r>
      <w:r>
        <w:t>((</w:t>
      </w:r>
      <w:r>
        <w:rPr>
          <w:strike/>
        </w:rPr>
        <w:t xml:space="preserve">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strike/>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strike/>
        </w:rPr>
        <w:t xml:space="preserve">(3)</w:t>
      </w:r>
      <w:r>
        <w:t>))</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strike/>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strike/>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strike/>
        </w:rPr>
        <w:t xml:space="preserve">(7) Provide criteria for a liaison relationship between approved programs and school districts in which applicants are employed;</w:t>
      </w:r>
    </w:p>
    <w:p>
      <w:pPr>
        <w:spacing w:before="0" w:after="0" w:line="408" w:lineRule="exact"/>
        <w:ind w:left="0" w:right="0" w:firstLine="576"/>
        <w:jc w:val="left"/>
      </w:pPr>
      <w:r>
        <w:rPr>
          <w:strike/>
        </w:rPr>
        <w:t xml:space="preserve">(8)</w:t>
      </w:r>
      <w:r>
        <w:t>))</w:t>
      </w:r>
      <w:r>
        <w:rPr/>
        <w:t xml:space="preserve"> </w:t>
      </w:r>
      <w:r>
        <w:rPr>
          <w:u w:val="single"/>
        </w:rPr>
        <w:t xml:space="preserve">(2)</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strike/>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strike/>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strike/>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strike/>
        </w:rPr>
        <w:t xml:space="preserve">(d) A method for investigating programs at the reasonable discretion of the agency; and</w:t>
      </w:r>
    </w:p>
    <w:p>
      <w:pPr>
        <w:spacing w:before="0" w:after="0" w:line="408" w:lineRule="exact"/>
        <w:ind w:left="0" w:right="0" w:firstLine="576"/>
        <w:jc w:val="left"/>
      </w:pPr>
      <w:r>
        <w:rPr>
          <w:strike/>
        </w:rPr>
        <w:t xml:space="preserve">(e) A method for using, in the evaluation, both program completer satisfaction responses and data on the impact of educators who have obtained professional certification on student work and achievement.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rPr>
          <w:u w:val="single"/>
        </w:rPr>
        <w:t xml:space="preserve">Washington</w:t>
      </w:r>
      <w:r>
        <w:rPr/>
        <w:t xml:space="preserv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w:t>
      </w:r>
      <w:r>
        <w:t>))</w:t>
      </w:r>
      <w:r>
        <w:rPr/>
        <w:t xml:space="preserve"> </w:t>
      </w:r>
      <w:r>
        <w:rPr>
          <w:u w:val="single"/>
        </w:rPr>
        <w:t xml:space="preserve">The Washington professional educator standards board shall maintain</w:t>
      </w:r>
      <w:r>
        <w:rPr/>
        <w:t xml:space="preserve">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w:t>
      </w:r>
      <w:r>
        <w:t>((</w:t>
      </w:r>
      <w:r>
        <w:rPr>
          <w:strike/>
        </w:rPr>
        <w:t xml:space="preserve">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w:t>
      </w:r>
      <w:r>
        <w:t>))</w:t>
      </w:r>
      <w:r>
        <w:rPr/>
        <w:t xml:space="preserve"> </w:t>
      </w:r>
      <w:r>
        <w:rPr>
          <w:u w:val="single"/>
        </w:rPr>
        <w:t xml:space="preserve">(3) A</w:t>
      </w:r>
      <w:r>
        <w:rPr/>
        <w:t xml:space="preserve">ward of a professional certificate shall be based on a minimum of two years of successful teaching experience as defined by the board </w:t>
      </w:r>
      <w:r>
        <w:t>((</w:t>
      </w:r>
      <w:r>
        <w:rPr>
          <w:strike/>
        </w:rPr>
        <w:t xml:space="preserve">and on the results of the evaluation authorized under RCW 28A.410.210(14) and under this section</w:t>
      </w:r>
      <w:r>
        <w:t>))</w:t>
      </w:r>
      <w:r>
        <w:rPr/>
        <w:t xml:space="preserve">, and may not require candidates to enroll in a professional certification program.</w:t>
      </w:r>
    </w:p>
    <w:p>
      <w:pPr>
        <w:spacing w:before="0" w:after="0" w:line="408" w:lineRule="exact"/>
        <w:ind w:left="0" w:right="0" w:firstLine="576"/>
        <w:jc w:val="left"/>
      </w:pPr>
      <w:r>
        <w:t>((</w:t>
      </w:r>
      <w:r>
        <w:rPr>
          <w:strike/>
        </w:rPr>
        <w:t xml:space="preserve">(6) Beginning July 1, 2011,</w:t>
      </w:r>
      <w:r>
        <w:t>))</w:t>
      </w:r>
      <w:r>
        <w:rPr/>
        <w:t xml:space="preserve"> </w:t>
      </w:r>
      <w:r>
        <w:rPr>
          <w:u w:val="single"/>
        </w:rPr>
        <w:t xml:space="preserve">(4) 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w:t>
      </w:r>
      <w:r>
        <w:rPr>
          <w:u w:val="single"/>
        </w:rPr>
        <w:t xml:space="preserve">Washington</w:t>
      </w:r>
      <w:r>
        <w:rPr/>
        <w:t xml:space="preserv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section 1 of this act;</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2018, and in compliance with RCW 43.01.036, the collaborative shall submit a preliminary report to the education committees of the legislature that makes recommendations on the educator certificate types, tiers, and renewal issues described in subsection (3) of this section. The report must also describe the activities of the collaborative to date, and include any preliminary recommendations agreed to by the collaborative on other issues described in subsection (3) of this section.</w:t>
      </w:r>
    </w:p>
    <w:p>
      <w:pPr>
        <w:spacing w:before="0" w:after="0" w:line="408" w:lineRule="exact"/>
        <w:ind w:left="0" w:right="0" w:firstLine="576"/>
        <w:jc w:val="left"/>
      </w:pPr>
      <w:r>
        <w:rPr/>
        <w:t xml:space="preserve">(b) By November 1, 2019,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professional certification optional by allowing teachers and principals to renew their residency certificates in five-year intervals by completing 100 clock hours;</w:t>
      </w:r>
    </w:p>
    <w:p>
      <w:pPr>
        <w:spacing w:before="0" w:after="0" w:line="408" w:lineRule="exact"/>
        <w:ind w:left="0" w:right="0" w:firstLine="576"/>
        <w:jc w:val="left"/>
      </w:pPr>
      <w:r>
        <w:rPr/>
        <w:t xml:space="preserve">Restores statutory direction to the Professional Educator Standards Board to implement a professional-level certification assessment based on demonstrated teaching skill (Pro-Teach);</w:t>
      </w:r>
    </w:p>
    <w:p>
      <w:pPr>
        <w:spacing w:before="0" w:after="0" w:line="408" w:lineRule="exact"/>
        <w:ind w:left="0" w:right="0" w:firstLine="576"/>
        <w:jc w:val="left"/>
      </w:pPr>
      <w:r>
        <w:rPr/>
        <w:t xml:space="preserve">Restores statutory language describing the classroom-based preservice assessment used to evaluate student teacher effectiveness (edTPA);</w:t>
      </w:r>
    </w:p>
    <w:p>
      <w:pPr>
        <w:spacing w:before="0" w:after="0" w:line="408" w:lineRule="exact"/>
        <w:ind w:left="0" w:right="0" w:firstLine="576"/>
        <w:jc w:val="left"/>
      </w:pPr>
      <w:r>
        <w:rPr/>
        <w:t xml:space="preserve">Deletes provisions related to preparation programs for professional teacher certification that are no longer necessary;</w:t>
      </w:r>
    </w:p>
    <w:p>
      <w:pPr>
        <w:spacing w:before="0" w:after="0" w:line="408" w:lineRule="exact"/>
        <w:ind w:left="0" w:right="0" w:firstLine="576"/>
        <w:jc w:val="left"/>
      </w:pPr>
      <w:r>
        <w:rPr/>
        <w:t xml:space="preserve">Describes specific issues related to educator recruitment, certification, retention, professional learning and development, leadership, and evaluation for effectiveness that the Professional Educator Collaborative must review;</w:t>
      </w:r>
    </w:p>
    <w:p>
      <w:pPr>
        <w:spacing w:before="0" w:after="0" w:line="408" w:lineRule="exact"/>
        <w:ind w:left="0" w:right="0" w:firstLine="576"/>
        <w:jc w:val="left"/>
      </w:pPr>
      <w:r>
        <w:rPr/>
        <w:t xml:space="preserve">Makes changes related to Professional Educator Collaborative membership, voting, staffing, duties of the third-party contractor, and report dates; and</w:t>
      </w:r>
    </w:p>
    <w:p>
      <w:pPr>
        <w:spacing w:before="0" w:after="0" w:line="408" w:lineRule="exact"/>
        <w:ind w:left="0" w:right="0" w:firstLine="576"/>
        <w:jc w:val="left"/>
      </w:pPr>
      <w:r>
        <w:rPr/>
        <w:t xml:space="preserve">Includes an emergency clause to make all provisions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d628fe07a4b89" /></Relationships>
</file>