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01B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0F67">
            <w:t>1600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0F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0F6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0F67">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59D0">
            <w:t>872</w:t>
          </w:r>
        </w:sdtContent>
      </w:sdt>
    </w:p>
    <w:p w:rsidR="00DF5D0E" w:rsidP="00B73E0A" w:rsidRDefault="00AA1230">
      <w:pPr>
        <w:pStyle w:val="OfferedBy"/>
        <w:spacing w:after="120"/>
      </w:pPr>
      <w:r>
        <w:tab/>
      </w:r>
      <w:r>
        <w:tab/>
      </w:r>
      <w:r>
        <w:tab/>
      </w:r>
    </w:p>
    <w:p w:rsidR="00DF5D0E" w:rsidRDefault="00E01B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0F67">
            <w:rPr>
              <w:b/>
              <w:u w:val="single"/>
            </w:rPr>
            <w:t>HB 1600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0F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w:t>
          </w:r>
        </w:sdtContent>
      </w:sdt>
    </w:p>
    <w:p w:rsidR="00DF5D0E" w:rsidP="00605C39" w:rsidRDefault="00E01BF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0F67">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0F67">
          <w:pPr>
            <w:spacing w:after="400" w:line="408" w:lineRule="exact"/>
            <w:jc w:val="right"/>
            <w:rPr>
              <w:b/>
              <w:bCs/>
            </w:rPr>
          </w:pPr>
          <w:r>
            <w:rPr>
              <w:b/>
              <w:bCs/>
            </w:rPr>
            <w:t xml:space="preserve">WITHDRAWN 03/01/2017</w:t>
          </w:r>
        </w:p>
      </w:sdtContent>
    </w:sdt>
    <w:p w:rsidR="00DF0F67" w:rsidP="00C8108C" w:rsidRDefault="00DE256E">
      <w:pPr>
        <w:pStyle w:val="Page"/>
      </w:pPr>
      <w:bookmarkStart w:name="StartOfAmendmentBody" w:id="1"/>
      <w:bookmarkEnd w:id="1"/>
      <w:permStart w:edGrp="everyone" w:id="133436837"/>
      <w:r>
        <w:tab/>
      </w:r>
      <w:r w:rsidR="00DF0F67">
        <w:t xml:space="preserve">On page </w:t>
      </w:r>
      <w:r w:rsidR="0050456D">
        <w:t>5, after line 20, insert the following:</w:t>
      </w:r>
    </w:p>
    <w:p w:rsidR="00B00A7F" w:rsidP="00B00A7F" w:rsidRDefault="00B00A7F">
      <w:pPr>
        <w:spacing w:before="400" w:line="408" w:lineRule="exact"/>
        <w:ind w:firstLine="576"/>
      </w:pPr>
      <w:r w:rsidRPr="00B00A7F">
        <w:t>"</w:t>
      </w:r>
      <w:r>
        <w:rPr>
          <w:b/>
        </w:rPr>
        <w:t xml:space="preserve">Sec. </w:t>
      </w:r>
      <w:r>
        <w:rPr>
          <w:b/>
        </w:rPr>
        <w:fldChar w:fldCharType="begin"/>
      </w:r>
      <w:r>
        <w:rPr>
          <w:b/>
        </w:rPr>
        <w:instrText xml:space="preserve"> LISTNUM  LegalDefault \s 4  </w:instrText>
      </w:r>
      <w:r>
        <w:rPr>
          <w:b/>
        </w:rPr>
        <w:fldChar w:fldCharType="end"/>
      </w:r>
      <w:r>
        <w:t xml:space="preserve">  RCW 28A.655.061 and 2015 3rd sp.s. c 42 s 2 are each amended to read as follows:</w:t>
      </w:r>
    </w:p>
    <w:p w:rsidR="00B00A7F" w:rsidP="00B00A7F" w:rsidRDefault="00B00A7F">
      <w:pPr>
        <w:spacing w:line="408" w:lineRule="exact"/>
        <w:ind w:firstLine="576"/>
      </w:pPr>
      <w:r>
        <w:t>(1)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rsidR="00B00A7F" w:rsidP="00B00A7F" w:rsidRDefault="00B00A7F">
      <w:pPr>
        <w:spacing w:line="408" w:lineRule="exact"/>
        <w:ind w:firstLine="576"/>
      </w:pPr>
      <w:r>
        <w:t>(2)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rsidR="00B00A7F" w:rsidP="00B00A7F" w:rsidRDefault="00B00A7F">
      <w:pPr>
        <w:spacing w:line="408" w:lineRule="exact"/>
        <w:ind w:firstLine="576"/>
      </w:pPr>
      <w: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w:t>
      </w:r>
      <w:r>
        <w:lastRenderedPageBreak/>
        <w:t>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rsidR="00B00A7F" w:rsidP="00B00A7F" w:rsidRDefault="00B00A7F">
      <w:pPr>
        <w:spacing w:line="408" w:lineRule="exact"/>
        <w:ind w:firstLine="576"/>
      </w:pPr>
      <w:r>
        <w:t>(b)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rsidR="00B00A7F" w:rsidP="00B00A7F" w:rsidRDefault="00B00A7F">
      <w:pPr>
        <w:spacing w:line="408" w:lineRule="exact"/>
        <w:ind w:firstLine="576"/>
      </w:pPr>
      <w:r>
        <w:t>(i) Students in the graduating class of 2016 may use the results from:</w:t>
      </w:r>
    </w:p>
    <w:p w:rsidR="00B00A7F" w:rsidP="00B00A7F" w:rsidRDefault="00B00A7F">
      <w:pPr>
        <w:spacing w:line="408" w:lineRule="exact"/>
        <w:ind w:firstLine="576"/>
      </w:pPr>
      <w:r>
        <w:t>(A) The reading and writing assessment or the English language arts assessment developed with the multistate consortium; and</w:t>
      </w:r>
    </w:p>
    <w:p w:rsidR="00B00A7F" w:rsidP="00B00A7F" w:rsidRDefault="00B00A7F">
      <w:pPr>
        <w:spacing w:line="408" w:lineRule="exact"/>
        <w:ind w:firstLine="576"/>
      </w:pPr>
      <w:r>
        <w:t>(B) The end-of-course assessment for the first year of high school mathematics, the end</w:t>
      </w:r>
      <w:r>
        <w:noBreakHyphen/>
        <w:t>of</w:t>
      </w:r>
      <w:r>
        <w:noBreakHyphen/>
        <w:t>course assessment for the second year of high school mathematics, or the comprehensive mathematics assessment developed with the multistate consortium.</w:t>
      </w:r>
    </w:p>
    <w:p w:rsidR="00B00A7F" w:rsidP="00B00A7F" w:rsidRDefault="00B00A7F">
      <w:pPr>
        <w:spacing w:line="408" w:lineRule="exact"/>
        <w:ind w:firstLine="576"/>
      </w:pPr>
      <w:r>
        <w:t>(ii) Students in the graduating classes of 2017 and 2018 may use the results from:</w:t>
      </w:r>
    </w:p>
    <w:p w:rsidR="00B00A7F" w:rsidP="00B00A7F" w:rsidRDefault="00B00A7F">
      <w:pPr>
        <w:spacing w:line="408" w:lineRule="exact"/>
        <w:ind w:firstLine="576"/>
      </w:pPr>
      <w:r>
        <w:t>(A) The tenth grade English language arts assessment developed by the superintendent of public instruction using resources from the multistate consortium or the English language arts assessment developed with the multistate consortium; and</w:t>
      </w:r>
    </w:p>
    <w:p w:rsidR="00B00A7F" w:rsidP="00B00A7F" w:rsidRDefault="00B00A7F">
      <w:pPr>
        <w:spacing w:line="408" w:lineRule="exact"/>
        <w:ind w:firstLine="576"/>
      </w:pPr>
      <w:r>
        <w:t>(B) The end-of-course assessment for the first year of high school mathematics, the end</w:t>
      </w:r>
      <w:r>
        <w:noBreakHyphen/>
        <w:t>of</w:t>
      </w:r>
      <w:r>
        <w:noBreakHyphen/>
        <w:t>course assessment for the second year of high school mathematics, or the comprehensive mathematics assessment developed with the multistate consortium.</w:t>
      </w:r>
    </w:p>
    <w:p w:rsidR="00B00A7F" w:rsidP="00B00A7F" w:rsidRDefault="00B00A7F">
      <w:pPr>
        <w:spacing w:line="408" w:lineRule="exact"/>
        <w:ind w:firstLine="576"/>
      </w:pPr>
      <w:r>
        <w:t>(c)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rsidR="00B00A7F" w:rsidP="00B00A7F" w:rsidRDefault="00B00A7F">
      <w:pPr>
        <w:spacing w:line="408" w:lineRule="exact"/>
        <w:ind w:firstLine="576"/>
      </w:pPr>
      <w:r>
        <w:lastRenderedPageBreak/>
        <w:t>(d)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w:t>
      </w:r>
      <w:r>
        <w:rPr>
          <w:u w:val="single"/>
        </w:rPr>
        <w:t>,</w:t>
      </w:r>
      <w:r>
        <w:t xml:space="preserve">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w:t>
      </w:r>
      <w:r>
        <w:rPr>
          <w:u w:val="single"/>
        </w:rPr>
        <w:t>; except students who meet the requirements under section 2 of this act may use an objective alternative assessment without taking the statewide student assessment at least once</w:t>
      </w:r>
      <w:r>
        <w:t>. If the student successfully meets the state standards on the objective alternative assessments then the student shall earn a certificate of academic achievement.</w:t>
      </w:r>
    </w:p>
    <w:p w:rsidR="00B00A7F" w:rsidP="00B00A7F" w:rsidRDefault="00B00A7F">
      <w:pPr>
        <w:spacing w:line="408" w:lineRule="exact"/>
        <w:ind w:firstLine="576"/>
      </w:pPr>
      <w:r>
        <w:t>(4)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rsidR="00B00A7F" w:rsidP="00B00A7F" w:rsidRDefault="00B00A7F">
      <w:pPr>
        <w:spacing w:line="408" w:lineRule="exact"/>
        <w:ind w:firstLine="576"/>
      </w:pPr>
      <w:r>
        <w:t>(5)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rsidR="00B00A7F" w:rsidP="00B00A7F" w:rsidRDefault="00B00A7F">
      <w:pPr>
        <w:spacing w:line="408" w:lineRule="exact"/>
        <w:ind w:firstLine="576"/>
      </w:pPr>
      <w:r>
        <w:t>(6) A student may retain and use the highest result from each successfully completed content area of the high school assessment.</w:t>
      </w:r>
    </w:p>
    <w:p w:rsidR="00B00A7F" w:rsidP="00B00A7F" w:rsidRDefault="00B00A7F">
      <w:pPr>
        <w:spacing w:line="408" w:lineRule="exact"/>
        <w:ind w:firstLine="576"/>
      </w:pPr>
      <w:r>
        <w:t>(7) School districts must make available to students the following options:</w:t>
      </w:r>
    </w:p>
    <w:p w:rsidR="00B00A7F" w:rsidP="00B00A7F" w:rsidRDefault="00B00A7F">
      <w:pPr>
        <w:spacing w:line="408" w:lineRule="exact"/>
        <w:ind w:firstLine="576"/>
      </w:pPr>
      <w:r>
        <w:t>(a) To retake the statewide student assessment at least twice a year in the content areas in which the student did not meet the state standards if the student is enrolled in a public school; or</w:t>
      </w:r>
    </w:p>
    <w:p w:rsidR="00B00A7F" w:rsidP="00B00A7F" w:rsidRDefault="00B00A7F">
      <w:pPr>
        <w:spacing w:line="408" w:lineRule="exact"/>
        <w:ind w:firstLine="576"/>
      </w:pPr>
      <w:r>
        <w:lastRenderedPageBreak/>
        <w:t>(b)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rsidR="00B00A7F" w:rsidP="00B00A7F" w:rsidRDefault="00B00A7F">
      <w:pPr>
        <w:spacing w:line="408" w:lineRule="exact"/>
        <w:ind w:firstLine="576"/>
      </w:pPr>
      <w:r>
        <w:t>(8) Students who achieve the standard in a content area of the high school assessment but who wish to improve their results shall pay for retaking the assessment, using a uniform cost determined by the superintendent of public instruction.</w:t>
      </w:r>
    </w:p>
    <w:p w:rsidR="00B00A7F" w:rsidP="00B00A7F" w:rsidRDefault="00B00A7F">
      <w:pPr>
        <w:spacing w:line="408" w:lineRule="exact"/>
        <w:ind w:firstLine="576"/>
      </w:pPr>
      <w:r>
        <w:t>(9) Opportunities to retake the assessment at least twice a year shall be available to each school district.</w:t>
      </w:r>
    </w:p>
    <w:p w:rsidR="00B00A7F" w:rsidP="00B00A7F" w:rsidRDefault="00B00A7F">
      <w:pPr>
        <w:spacing w:line="408" w:lineRule="exact"/>
        <w:ind w:firstLine="576"/>
      </w:pPr>
      <w:r>
        <w:t>(10)(a)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rsidR="00B00A7F" w:rsidP="00B00A7F" w:rsidRDefault="00B00A7F">
      <w:pPr>
        <w:spacing w:line="408" w:lineRule="exact"/>
        <w:ind w:firstLine="576"/>
      </w:pPr>
      <w: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w:t>
      </w:r>
      <w:r>
        <w:lastRenderedPageBreak/>
        <w:t>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rsidR="00B00A7F" w:rsidP="00B00A7F" w:rsidRDefault="00B00A7F">
      <w:pPr>
        <w:spacing w:line="408" w:lineRule="exact"/>
        <w:ind w:firstLine="576"/>
      </w:pPr>
      <w:r>
        <w:t>(ii)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rsidR="00B00A7F" w:rsidP="00B00A7F" w:rsidRDefault="00B00A7F">
      <w:pPr>
        <w:spacing w:line="408" w:lineRule="exact"/>
        <w:ind w:firstLine="576"/>
      </w:pPr>
      <w:r>
        <w:lastRenderedPageBreak/>
        <w:t>(iii)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rsidR="00B00A7F" w:rsidP="00B00A7F" w:rsidRDefault="00B00A7F">
      <w:pPr>
        <w:spacing w:line="408" w:lineRule="exact"/>
        <w:ind w:firstLine="576"/>
      </w:pPr>
      <w:r>
        <w:t>(11)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rsidR="00B00A7F" w:rsidP="00B00A7F" w:rsidRDefault="00B00A7F">
      <w:pPr>
        <w:spacing w:line="408" w:lineRule="exact"/>
        <w:ind w:firstLine="576"/>
      </w:pPr>
      <w:r>
        <w:t>(a) The student's results on the state assessment;</w:t>
      </w:r>
    </w:p>
    <w:p w:rsidR="00B00A7F" w:rsidP="00B00A7F" w:rsidRDefault="00B00A7F">
      <w:pPr>
        <w:spacing w:line="408" w:lineRule="exact"/>
        <w:ind w:firstLine="576"/>
      </w:pPr>
      <w:r>
        <w:t>(b) If the student is in the transitional bilingual program, the score on his or her Washington language proficiency test II;</w:t>
      </w:r>
    </w:p>
    <w:p w:rsidR="00B00A7F" w:rsidP="00B00A7F" w:rsidRDefault="00B00A7F">
      <w:pPr>
        <w:spacing w:line="408" w:lineRule="exact"/>
        <w:ind w:firstLine="576"/>
      </w:pPr>
      <w:r>
        <w:t>(c) Any credit deficiencies;</w:t>
      </w:r>
    </w:p>
    <w:p w:rsidR="00B00A7F" w:rsidP="00B00A7F" w:rsidRDefault="00B00A7F">
      <w:pPr>
        <w:spacing w:line="408" w:lineRule="exact"/>
        <w:ind w:firstLine="576"/>
      </w:pPr>
      <w:r>
        <w:t>(d) The student's attendance rates over the previous two years;</w:t>
      </w:r>
    </w:p>
    <w:p w:rsidR="00B00A7F" w:rsidP="00B00A7F" w:rsidRDefault="00B00A7F">
      <w:pPr>
        <w:spacing w:line="408" w:lineRule="exact"/>
        <w:ind w:firstLine="576"/>
      </w:pPr>
      <w:r>
        <w:t>(e) The student's progress toward meeting state and local graduation requirements;</w:t>
      </w:r>
    </w:p>
    <w:p w:rsidR="00B00A7F" w:rsidP="00B00A7F" w:rsidRDefault="00B00A7F">
      <w:pPr>
        <w:spacing w:line="408" w:lineRule="exact"/>
        <w:ind w:firstLine="576"/>
      </w:pPr>
      <w:r>
        <w:t>(f) The courses, competencies, and other steps needed to be taken by the student to meet state academic standards and stay on track for graduation;</w:t>
      </w:r>
    </w:p>
    <w:p w:rsidR="00B00A7F" w:rsidP="00B00A7F" w:rsidRDefault="00B00A7F">
      <w:pPr>
        <w:spacing w:line="408" w:lineRule="exact"/>
        <w:ind w:firstLine="576"/>
      </w:pPr>
      <w:r>
        <w:t>(g) Remediation strategies and alternative education options available to students, including informing students of the option to continue to receive instructional services after grade twelve or until the age of twenty-one;</w:t>
      </w:r>
    </w:p>
    <w:p w:rsidR="00B00A7F" w:rsidP="00B00A7F" w:rsidRDefault="00B00A7F">
      <w:pPr>
        <w:spacing w:line="408" w:lineRule="exact"/>
        <w:ind w:firstLine="576"/>
      </w:pPr>
      <w:r>
        <w:t>(h) The alternative assessment options available to students under this section and RCW 28A.655.065;</w:t>
      </w:r>
    </w:p>
    <w:p w:rsidR="00B00A7F" w:rsidP="00B00A7F" w:rsidRDefault="00B00A7F">
      <w:pPr>
        <w:spacing w:line="408" w:lineRule="exact"/>
        <w:ind w:firstLine="576"/>
      </w:pPr>
      <w:r>
        <w:t>(i) School district programs, high school courses, and career and technical education options available for students to meet graduation requirements; and</w:t>
      </w:r>
    </w:p>
    <w:p w:rsidR="00B00A7F" w:rsidP="00B00A7F" w:rsidRDefault="00B00A7F">
      <w:pPr>
        <w:spacing w:line="408" w:lineRule="exact"/>
        <w:ind w:firstLine="576"/>
      </w:pPr>
      <w:r>
        <w:t>(j) Available programs offered through skill centers or community and technical colleges, including the college high school diploma options under RCW 28B.50.535.</w:t>
      </w:r>
    </w:p>
    <w:p w:rsidR="00B00A7F" w:rsidP="00B00A7F" w:rsidRDefault="00B00A7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28A.655 RCW to read as follows:</w:t>
      </w:r>
    </w:p>
    <w:p w:rsidR="00B00A7F" w:rsidP="00B00A7F" w:rsidRDefault="00B00A7F">
      <w:pPr>
        <w:spacing w:line="408" w:lineRule="exact"/>
        <w:ind w:firstLine="576"/>
      </w:pPr>
      <w:r>
        <w:t>Students who meet the following requirements may use an alternative assessment without taking the statewide student assessment at least once:</w:t>
      </w:r>
    </w:p>
    <w:p w:rsidR="00B00A7F" w:rsidP="00B00A7F" w:rsidRDefault="00B00A7F">
      <w:pPr>
        <w:spacing w:line="408" w:lineRule="exact"/>
        <w:ind w:firstLine="576"/>
      </w:pPr>
      <w:r>
        <w:t>(1) Students who are enrolled in a school district with which a technical college has a signed interlocal agreement on file with the superintendent of public instruction;</w:t>
      </w:r>
    </w:p>
    <w:p w:rsidR="00B00A7F" w:rsidP="00B00A7F" w:rsidRDefault="00B00A7F">
      <w:pPr>
        <w:spacing w:line="408" w:lineRule="exact"/>
        <w:ind w:firstLine="576"/>
      </w:pPr>
      <w:r>
        <w:t>(2) Students who were under twenty-one years of age at the beginning of the school year;</w:t>
      </w:r>
    </w:p>
    <w:p w:rsidR="00B00A7F" w:rsidP="00B00A7F" w:rsidRDefault="00B00A7F">
      <w:pPr>
        <w:spacing w:line="408" w:lineRule="exact"/>
        <w:ind w:firstLine="576"/>
      </w:pPr>
      <w:r>
        <w:t>(3) Students who are enrolled tuition-free;</w:t>
      </w:r>
    </w:p>
    <w:p w:rsidR="00B00A7F" w:rsidP="00B00A7F" w:rsidRDefault="00B00A7F">
      <w:pPr>
        <w:spacing w:line="408" w:lineRule="exact"/>
        <w:ind w:firstLine="576"/>
      </w:pPr>
      <w:r>
        <w:t>(4) Students who are enrolled in the school district for the purpose of earning a high school diploma or certificate; and</w:t>
      </w:r>
    </w:p>
    <w:p w:rsidR="0050456D" w:rsidP="00B00A7F" w:rsidRDefault="00B00A7F">
      <w:pPr>
        <w:spacing w:line="408" w:lineRule="exact"/>
        <w:ind w:firstLine="576"/>
      </w:pPr>
      <w:r>
        <w:t>(5) Students who have actually participated in instructional activity at the technical college during the current school year."</w:t>
      </w:r>
    </w:p>
    <w:p w:rsidR="0050456D" w:rsidRDefault="0050456D">
      <w:pPr>
        <w:spacing w:line="408" w:lineRule="exact"/>
        <w:ind w:firstLine="576"/>
      </w:pPr>
    </w:p>
    <w:p w:rsidR="0050456D" w:rsidP="0050456D" w:rsidRDefault="0050456D">
      <w:pPr>
        <w:spacing w:line="408" w:lineRule="exact"/>
        <w:ind w:firstLine="576"/>
      </w:pPr>
      <w:r>
        <w:tab/>
        <w:t>Renumber the remaining sections consecutively and correct any internal references accordingly.</w:t>
      </w:r>
    </w:p>
    <w:p w:rsidR="0050456D" w:rsidP="0050456D" w:rsidRDefault="0050456D">
      <w:pPr>
        <w:spacing w:line="408" w:lineRule="exact"/>
        <w:ind w:firstLine="576"/>
      </w:pPr>
    </w:p>
    <w:p w:rsidR="0050456D" w:rsidP="0050456D" w:rsidRDefault="0050456D">
      <w:pPr>
        <w:spacing w:line="408" w:lineRule="exact"/>
        <w:ind w:firstLine="576"/>
      </w:pPr>
      <w:r>
        <w:t>Correct the title.</w:t>
      </w:r>
    </w:p>
    <w:p w:rsidRPr="0050456D" w:rsidR="0050456D" w:rsidP="0050456D" w:rsidRDefault="0050456D">
      <w:pPr>
        <w:pStyle w:val="RCWSLText"/>
      </w:pPr>
    </w:p>
    <w:p w:rsidRPr="00DF0F67" w:rsidR="00DF5D0E" w:rsidP="00DF0F67" w:rsidRDefault="00DF5D0E">
      <w:pPr>
        <w:suppressLineNumbers/>
        <w:rPr>
          <w:spacing w:val="-3"/>
        </w:rPr>
      </w:pPr>
    </w:p>
    <w:permEnd w:id="133436837"/>
    <w:p w:rsidR="00ED2EEB" w:rsidP="00DF0F6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46367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0F6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B59D0" w:rsidRDefault="0096303F">
                <w:pPr>
                  <w:pStyle w:val="Effect"/>
                  <w:suppressLineNumbers/>
                  <w:shd w:val="clear" w:color="auto" w:fill="auto"/>
                  <w:spacing w:line="408" w:lineRule="exact"/>
                  <w:ind w:left="0" w:firstLine="0"/>
                </w:pPr>
                <w:r w:rsidRPr="0096303F">
                  <w:tab/>
                </w:r>
                <w:r w:rsidRPr="0096303F" w:rsidR="001C1B27">
                  <w:rPr>
                    <w:u w:val="single"/>
                  </w:rPr>
                  <w:t>EFFECT:</w:t>
                </w:r>
                <w:r w:rsidRPr="0096303F" w:rsidR="001C1B27">
                  <w:t>   </w:t>
                </w:r>
                <w:r w:rsidR="00EF6255">
                  <w:t xml:space="preserve">Permits students meeting specified requirements, including participating in instructional activity at a technical college during the current school year, to use an approved alternative assessment to demonstrate that he or she has met the state standard without </w:t>
                </w:r>
                <w:r w:rsidR="00250CD1">
                  <w:t>being required take</w:t>
                </w:r>
                <w:r w:rsidR="00EF6255">
                  <w:t xml:space="preserve"> the applicable statewide student assessment or assessments</w:t>
                </w:r>
                <w:r w:rsidR="00250CD1">
                  <w:t xml:space="preserve"> before using the alternative assessment</w:t>
                </w:r>
                <w:r w:rsidR="00EF6255">
                  <w:t>.</w:t>
                </w:r>
              </w:p>
              <w:p w:rsidRPr="007D1589" w:rsidR="001B4E53" w:rsidP="00DF0F67" w:rsidRDefault="001B4E53">
                <w:pPr>
                  <w:pStyle w:val="ListBullet"/>
                  <w:numPr>
                    <w:ilvl w:val="0"/>
                    <w:numId w:val="0"/>
                  </w:numPr>
                  <w:suppressLineNumbers/>
                </w:pPr>
              </w:p>
            </w:tc>
          </w:tr>
        </w:sdtContent>
      </w:sdt>
      <w:permEnd w:id="1424636753"/>
    </w:tbl>
    <w:p w:rsidR="00DF5D0E" w:rsidP="00DF0F67" w:rsidRDefault="00DF5D0E">
      <w:pPr>
        <w:pStyle w:val="BillEnd"/>
        <w:suppressLineNumbers/>
      </w:pPr>
    </w:p>
    <w:p w:rsidR="00DF5D0E" w:rsidP="00DF0F67" w:rsidRDefault="00DE256E">
      <w:pPr>
        <w:pStyle w:val="BillEnd"/>
        <w:suppressLineNumbers/>
      </w:pPr>
      <w:r>
        <w:rPr>
          <w:b/>
        </w:rPr>
        <w:t>--- END ---</w:t>
      </w:r>
    </w:p>
    <w:p w:rsidR="00DF5D0E" w:rsidP="00DF0F6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67" w:rsidRDefault="00DF0F67" w:rsidP="00DF5D0E">
      <w:r>
        <w:separator/>
      </w:r>
    </w:p>
  </w:endnote>
  <w:endnote w:type="continuationSeparator" w:id="0">
    <w:p w:rsidR="00DF0F67" w:rsidRDefault="00DF0F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38" w:rsidRDefault="001D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7038">
    <w:pPr>
      <w:pStyle w:val="AmendDraftFooter"/>
    </w:pPr>
    <w:fldSimple w:instr=" TITLE   \* MERGEFORMAT ">
      <w:r w:rsidR="00E01BF6">
        <w:t>1600 AMH MANW MOET 872</w:t>
      </w:r>
    </w:fldSimple>
    <w:r w:rsidR="001B4E53">
      <w:tab/>
    </w:r>
    <w:r w:rsidR="00E267B1">
      <w:fldChar w:fldCharType="begin"/>
    </w:r>
    <w:r w:rsidR="00E267B1">
      <w:instrText xml:space="preserve"> PAGE  \* Arabic  \* MERGEFORMAT </w:instrText>
    </w:r>
    <w:r w:rsidR="00E267B1">
      <w:fldChar w:fldCharType="separate"/>
    </w:r>
    <w:r w:rsidR="00E01BF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7038">
    <w:pPr>
      <w:pStyle w:val="AmendDraftFooter"/>
    </w:pPr>
    <w:fldSimple w:instr=" TITLE   \* MERGEFORMAT ">
      <w:r w:rsidR="00E01BF6">
        <w:t>1600 AMH MANW MOET 872</w:t>
      </w:r>
    </w:fldSimple>
    <w:r w:rsidR="001B4E53">
      <w:tab/>
    </w:r>
    <w:r w:rsidR="00E267B1">
      <w:fldChar w:fldCharType="begin"/>
    </w:r>
    <w:r w:rsidR="00E267B1">
      <w:instrText xml:space="preserve"> PAGE  \* Arabic  \* MERGEFORMAT </w:instrText>
    </w:r>
    <w:r w:rsidR="00E267B1">
      <w:fldChar w:fldCharType="separate"/>
    </w:r>
    <w:r w:rsidR="00E01BF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67" w:rsidRDefault="00DF0F67" w:rsidP="00DF5D0E">
      <w:r>
        <w:separator/>
      </w:r>
    </w:p>
  </w:footnote>
  <w:footnote w:type="continuationSeparator" w:id="0">
    <w:p w:rsidR="00DF0F67" w:rsidRDefault="00DF0F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38" w:rsidRDefault="001D7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1B97"/>
    <w:rsid w:val="000C6C82"/>
    <w:rsid w:val="000E603A"/>
    <w:rsid w:val="00102468"/>
    <w:rsid w:val="00106544"/>
    <w:rsid w:val="00146AAF"/>
    <w:rsid w:val="001A775A"/>
    <w:rsid w:val="001B4E53"/>
    <w:rsid w:val="001C1B27"/>
    <w:rsid w:val="001C7F91"/>
    <w:rsid w:val="001D7038"/>
    <w:rsid w:val="001E6675"/>
    <w:rsid w:val="00217E8A"/>
    <w:rsid w:val="00250CD1"/>
    <w:rsid w:val="00265296"/>
    <w:rsid w:val="00281CBD"/>
    <w:rsid w:val="00316CD9"/>
    <w:rsid w:val="003E2FC6"/>
    <w:rsid w:val="00492DDC"/>
    <w:rsid w:val="004C6615"/>
    <w:rsid w:val="0050456D"/>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217F"/>
    <w:rsid w:val="00914B5B"/>
    <w:rsid w:val="00931B84"/>
    <w:rsid w:val="0096303F"/>
    <w:rsid w:val="00972869"/>
    <w:rsid w:val="00984CD1"/>
    <w:rsid w:val="009D51B5"/>
    <w:rsid w:val="009F23A9"/>
    <w:rsid w:val="00A01F29"/>
    <w:rsid w:val="00A17B5B"/>
    <w:rsid w:val="00A4729B"/>
    <w:rsid w:val="00A93D4A"/>
    <w:rsid w:val="00AA1230"/>
    <w:rsid w:val="00AB682C"/>
    <w:rsid w:val="00AD2D0A"/>
    <w:rsid w:val="00AF7DC0"/>
    <w:rsid w:val="00B00A7F"/>
    <w:rsid w:val="00B31D1C"/>
    <w:rsid w:val="00B41494"/>
    <w:rsid w:val="00B518D0"/>
    <w:rsid w:val="00B56650"/>
    <w:rsid w:val="00B73E0A"/>
    <w:rsid w:val="00B961E0"/>
    <w:rsid w:val="00BF44DF"/>
    <w:rsid w:val="00C22A0C"/>
    <w:rsid w:val="00C61A83"/>
    <w:rsid w:val="00C8108C"/>
    <w:rsid w:val="00D40447"/>
    <w:rsid w:val="00D659AC"/>
    <w:rsid w:val="00DA47F3"/>
    <w:rsid w:val="00DB53F1"/>
    <w:rsid w:val="00DC2C13"/>
    <w:rsid w:val="00DE256E"/>
    <w:rsid w:val="00DF0F67"/>
    <w:rsid w:val="00DF5D0E"/>
    <w:rsid w:val="00E01BF6"/>
    <w:rsid w:val="00E1471A"/>
    <w:rsid w:val="00E267B1"/>
    <w:rsid w:val="00E41CC6"/>
    <w:rsid w:val="00E66F5D"/>
    <w:rsid w:val="00E831A5"/>
    <w:rsid w:val="00E850E7"/>
    <w:rsid w:val="00EC4C96"/>
    <w:rsid w:val="00ED2EEB"/>
    <w:rsid w:val="00EF6255"/>
    <w:rsid w:val="00F229DE"/>
    <w:rsid w:val="00F304D3"/>
    <w:rsid w:val="00F4663F"/>
    <w:rsid w:val="00FB59D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7B2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1600</BillDocName>
  <AmendType>AMH</AmendType>
  <SponsorAcronym>MANW</SponsorAcronym>
  <DrafterAcronym>MOET</DrafterAcronym>
  <DraftNumber>872</DraftNumber>
  <ReferenceNumber>HB 1600</ReferenceNumber>
  <Floor>H AMD</Floor>
  <AmendmentNumber> 141</AmendmentNumber>
  <Sponsors>By Representative Manweller</Sponsors>
  <FloorAction>WITHDRAWN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6</Pages>
  <Words>2247</Words>
  <Characters>12249</Characters>
  <Application>Microsoft Office Word</Application>
  <DocSecurity>8</DocSecurity>
  <Lines>260</Lines>
  <Paragraphs>60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AMH MANW MOET 872</dc:title>
  <dc:creator>Ethan Moreno</dc:creator>
  <cp:lastModifiedBy>Moreno, Ethan</cp:lastModifiedBy>
  <cp:revision>9</cp:revision>
  <cp:lastPrinted>2017-03-01T19:55:00Z</cp:lastPrinted>
  <dcterms:created xsi:type="dcterms:W3CDTF">2017-03-01T19:38:00Z</dcterms:created>
  <dcterms:modified xsi:type="dcterms:W3CDTF">2017-03-01T19:55:00Z</dcterms:modified>
</cp:coreProperties>
</file>