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4c0227a584ca8" /></Relationships>
</file>

<file path=word/document.xml><?xml version="1.0" encoding="utf-8"?>
<w:document xmlns:w="http://schemas.openxmlformats.org/wordprocessingml/2006/main">
  <w:body>
    <w:p>
      <w:r>
        <w:rPr>
          <w:b/>
        </w:rPr>
        <w:r>
          <w:rPr/>
          <w:t xml:space="preserve">1692-S</w:t>
        </w:r>
      </w:r>
      <w:r>
        <w:rPr>
          <w:b/>
        </w:rPr>
        <w:t xml:space="preserve"> </w:t>
        <w:t xml:space="preserve">AMH</w:t>
      </w:r>
      <w:r>
        <w:rPr>
          <w:b/>
        </w:rPr>
        <w:t xml:space="preserve"> </w:t>
        <w:r>
          <w:rPr/>
          <w:t xml:space="preserve">BUYS</w:t>
        </w:r>
      </w:r>
      <w:r>
        <w:rPr>
          <w:b/>
        </w:rPr>
        <w:t xml:space="preserve"> </w:t>
        <w:r>
          <w:rPr/>
          <w:t xml:space="preserve">H2201.1</w:t>
        </w:r>
      </w:r>
      <w:r>
        <w:rPr>
          <w:b/>
        </w:rPr>
        <w:t xml:space="preserve"> - NOT FOR FLOOR USE</w:t>
      </w:r>
    </w:p>
    <w:p>
      <w:pPr>
        <w:ind w:left="0" w:right="0" w:firstLine="576"/>
      </w:pPr>
    </w:p>
    <w:p>
      <w:pPr>
        <w:spacing w:before="480" w:after="0" w:line="408" w:lineRule="exact"/>
      </w:pPr>
      <w:r>
        <w:rPr>
          <w:b/>
          <w:u w:val="single"/>
        </w:rPr>
        <w:t xml:space="preserve">SHB 1692</w:t>
      </w:r>
      <w:r>
        <w:t xml:space="preserve"> -</w:t>
      </w:r>
      <w:r>
        <w:t xml:space="preserve"> </w:t>
        <w:t xml:space="preserve">H AMD</w:t>
      </w:r>
      <w:r>
        <w:t xml:space="preserve"> </w:t>
      </w:r>
      <w:r>
        <w:rPr>
          <w:b/>
        </w:rPr>
        <w:t xml:space="preserve">86</w:t>
      </w:r>
    </w:p>
    <w:p>
      <w:pPr>
        <w:spacing w:before="0" w:after="0" w:line="408" w:lineRule="exact"/>
        <w:ind w:left="0" w:right="0" w:firstLine="576"/>
        <w:jc w:val="left"/>
      </w:pPr>
      <w:r>
        <w:rPr/>
        <w:t xml:space="preserve">By Representative Buys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w:t>
      </w:r>
      <w:r>
        <w:rPr>
          <w:u w:val="single"/>
        </w:rPr>
        <w:t xml:space="preserve">marijuana, useable marijuana, and marijuana-infused products,</w:t>
      </w:r>
      <w:r>
        <w:rPr/>
        <w:t xml:space="preserve"> freshwater fish and fish products, apiaries and apiary products,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w:t>
      </w:r>
      <w:r>
        <w:rPr>
          <w:u w:val="single"/>
        </w:rPr>
        <w:t xml:space="preserve">Agricultural activities involving marijuana, useable marijuana, and marijuana-infused products shall be considered to have been established as of the date that the activity was licensed by the Washington state liquor and cannabis board.</w:t>
      </w:r>
    </w:p>
    <w:p>
      <w:pPr>
        <w:spacing w:before="0" w:after="0" w:line="408" w:lineRule="exact"/>
        <w:ind w:left="0" w:right="0" w:firstLine="576"/>
        <w:jc w:val="left"/>
      </w:pPr>
      <w:r>
        <w:rPr>
          <w:u w:val="single"/>
        </w:rPr>
        <w:t xml:space="preserve">(5)</w:t>
      </w:r>
      <w:r>
        <w:rPr/>
        <w:t xml:space="preserve"> Nothing in this section shall affect or impair any right to sue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w:t>
      </w:r>
      <w:r>
        <w:t>((</w:t>
      </w:r>
      <w:r>
        <w:rPr>
          <w:strike/>
        </w:rPr>
        <w:t xml:space="preserve">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strike/>
        </w:rPr>
        <w:t xml:space="preserve">(4)</w:t>
      </w:r>
      <w:r>
        <w:t>))</w:t>
      </w:r>
      <w:r>
        <w:rPr/>
        <w:t xml:space="preserve"> "Marijuana," "useable marijuana," and "marijuana-infused products" have the same meaning as in RCW 69.50.101."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removal of marijuana, useable marijuana, and marijuana-infused products from the exemption found in RCW 49.46.130(2)(g) for compliance with state overtime laws. Eliminates removal, under RCW 50.04.150, of marijuana, useable marijuana, and marijuana-infused products from the definitions of "agriculture," "farming," "horticulture," "horticultural," and "horticultural product," unless the applicable term is explicitly defined to include marijuana, useable marijuana, or marijuana-infused products. Excludes marijuana, useable marijuana, and marijuana-infused products from the definition of "agricultural product" under RCW 82.04.213.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fd3c149cf47e5" /></Relationships>
</file>