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32DB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91C2F">
            <w:t>2114-S.E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91C2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91C2F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91C2F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A57BA">
            <w:t>121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32DB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91C2F">
            <w:rPr>
              <w:b/>
              <w:u w:val="single"/>
            </w:rPr>
            <w:t>ESHB 2114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91C2F">
            <w:t>H AMD TO H AMD (H-4762.3/18)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1017</w:t>
          </w:r>
        </w:sdtContent>
      </w:sdt>
    </w:p>
    <w:p w:rsidR="00DF5D0E" w:rsidP="00605C39" w:rsidRDefault="00932DB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91C2F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91C2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02/13/2018</w:t>
          </w:r>
        </w:p>
      </w:sdtContent>
    </w:sdt>
    <w:p w:rsidR="00091C2F" w:rsidP="00C8108C" w:rsidRDefault="00DE256E">
      <w:pPr>
        <w:pStyle w:val="Page"/>
      </w:pPr>
      <w:bookmarkStart w:name="StartOfAmendmentBody" w:id="1"/>
      <w:bookmarkEnd w:id="1"/>
      <w:permStart w:edGrp="everyone" w:id="394678497"/>
      <w:r>
        <w:tab/>
      </w:r>
      <w:r w:rsidR="00091C2F">
        <w:t xml:space="preserve">On page </w:t>
      </w:r>
      <w:r w:rsidR="0060398E">
        <w:t>1, line 6 of the striking amendment, after "to" strike "ban" and insert "study banning"</w:t>
      </w:r>
    </w:p>
    <w:p w:rsidR="0060398E" w:rsidP="0060398E" w:rsidRDefault="0060398E">
      <w:pPr>
        <w:pStyle w:val="RCWSLText"/>
      </w:pPr>
    </w:p>
    <w:p w:rsidR="0060398E" w:rsidP="0060398E" w:rsidRDefault="0060398E">
      <w:pPr>
        <w:pStyle w:val="RCWSLText"/>
      </w:pPr>
      <w:r>
        <w:tab/>
        <w:t>On page 1, line 10 of the striking amendment, after "intends" insert "to study ways"</w:t>
      </w:r>
    </w:p>
    <w:p w:rsidR="0035272B" w:rsidP="0060398E" w:rsidRDefault="0035272B">
      <w:pPr>
        <w:pStyle w:val="RCWSLText"/>
      </w:pPr>
    </w:p>
    <w:p w:rsidR="0035272B" w:rsidP="0060398E" w:rsidRDefault="0035272B">
      <w:pPr>
        <w:pStyle w:val="RCWSLText"/>
      </w:pPr>
      <w:r>
        <w:tab/>
        <w:t>On page 1, at the beginning of line 12 of the striking amendment, strike "requiring that payments for noncontracted providers" and insert "whether payments for noncontracted providers should"</w:t>
      </w:r>
    </w:p>
    <w:p w:rsidR="00831F2D" w:rsidP="0060398E" w:rsidRDefault="00831F2D">
      <w:pPr>
        <w:pStyle w:val="RCWSLText"/>
      </w:pPr>
    </w:p>
    <w:p w:rsidR="00831F2D" w:rsidP="0060398E" w:rsidRDefault="00831F2D">
      <w:pPr>
        <w:pStyle w:val="RCWSLText"/>
      </w:pPr>
      <w:r>
        <w:tab/>
        <w:t>On page 2, line 13</w:t>
      </w:r>
      <w:r w:rsidR="00903C94">
        <w:t xml:space="preserve"> of the striking amendment</w:t>
      </w:r>
      <w:r>
        <w:t>, after "</w:t>
      </w:r>
      <w:r>
        <w:rPr>
          <w:u w:val="single"/>
        </w:rPr>
        <w:t>"Balance</w:t>
      </w:r>
      <w:r>
        <w:t>" strike "</w:t>
      </w:r>
      <w:r>
        <w:rPr>
          <w:u w:val="single"/>
        </w:rPr>
        <w:t>bill" means a bill sent</w:t>
      </w:r>
      <w:r>
        <w:t>" and insert "</w:t>
      </w:r>
      <w:r>
        <w:rPr>
          <w:u w:val="single"/>
        </w:rPr>
        <w:t>billing" means the practice of sending a bill</w:t>
      </w:r>
      <w:r>
        <w:t>"</w:t>
      </w:r>
    </w:p>
    <w:p w:rsidR="00B90DBB" w:rsidP="0060398E" w:rsidRDefault="00B90DBB">
      <w:pPr>
        <w:pStyle w:val="RCWSLText"/>
      </w:pPr>
    </w:p>
    <w:p w:rsidR="00B90DBB" w:rsidP="0060398E" w:rsidRDefault="00B90DBB">
      <w:pPr>
        <w:pStyle w:val="RCWSLText"/>
      </w:pPr>
      <w:r>
        <w:tab/>
        <w:t>On page 10, line 4 of the striking amendment after "deductibles" strike ", ((</w:t>
      </w:r>
      <w:r w:rsidRPr="00B90DBB">
        <w:rPr>
          <w:strike/>
        </w:rPr>
        <w:t>and</w:t>
      </w:r>
      <w:r>
        <w:t>" and insert "((</w:t>
      </w:r>
      <w:r w:rsidRPr="00B90DBB">
        <w:rPr>
          <w:strike/>
        </w:rPr>
        <w:t>, and</w:t>
      </w:r>
      <w:r>
        <w:t>"</w:t>
      </w:r>
    </w:p>
    <w:p w:rsidR="00B90DBB" w:rsidP="0060398E" w:rsidRDefault="00B90DBB">
      <w:pPr>
        <w:pStyle w:val="RCWSLText"/>
      </w:pPr>
    </w:p>
    <w:p w:rsidRPr="00B90DBB" w:rsidR="00B90DBB" w:rsidP="0060398E" w:rsidRDefault="00B90DBB">
      <w:pPr>
        <w:pStyle w:val="RCWSLText"/>
      </w:pPr>
      <w:r>
        <w:tab/>
        <w:t>On page 10, beginning on line 23 of the striking amendment, after "</w:t>
      </w:r>
      <w:r w:rsidRPr="00B90DBB">
        <w:rPr>
          <w:strike/>
        </w:rPr>
        <w:t>health</w:t>
      </w:r>
      <w:r>
        <w:t>))" strike "</w:t>
      </w:r>
      <w:r>
        <w:rPr>
          <w:u w:val="single"/>
        </w:rPr>
        <w:t>as provided in sections 4 through 15 of this act</w:t>
      </w:r>
      <w:r>
        <w:t>"</w:t>
      </w:r>
    </w:p>
    <w:p w:rsidR="0060398E" w:rsidP="0060398E" w:rsidRDefault="0060398E">
      <w:pPr>
        <w:pStyle w:val="RCWSLText"/>
      </w:pPr>
    </w:p>
    <w:p w:rsidR="0060398E" w:rsidP="0060398E" w:rsidRDefault="00AF38C2">
      <w:pPr>
        <w:pStyle w:val="RCWSLText"/>
      </w:pPr>
      <w:r>
        <w:tab/>
        <w:t>On page 11, after line 21</w:t>
      </w:r>
      <w:r w:rsidR="0060398E">
        <w:t xml:space="preserve"> of the striking amendment, insert the following:</w:t>
      </w:r>
    </w:p>
    <w:p w:rsidR="00DF2C2C" w:rsidP="00DF2C2C" w:rsidRDefault="00DF2C2C">
      <w:pPr>
        <w:pStyle w:val="BegSec-New"/>
      </w:pPr>
      <w:r>
        <w:t>"</w:t>
      </w:r>
      <w:r w:rsidR="0060398E">
        <w:rPr>
          <w:u w:val="single"/>
        </w:rPr>
        <w:t>NEW SECTION.</w:t>
      </w:r>
      <w:r w:rsidR="0060398E">
        <w:rPr>
          <w:b/>
        </w:rPr>
        <w:t xml:space="preserve"> Sec.</w:t>
      </w:r>
      <w:r w:rsidR="00AF38C2">
        <w:rPr>
          <w:b/>
        </w:rPr>
        <w:t xml:space="preserve"> </w:t>
      </w:r>
      <w:r w:rsidR="00AF38C2">
        <w:rPr>
          <w:b/>
        </w:rPr>
        <w:fldChar w:fldCharType="begin"/>
      </w:r>
      <w:r w:rsidR="00AF38C2">
        <w:rPr>
          <w:b/>
        </w:rPr>
        <w:instrText xml:space="preserve"> LISTNUM  LegalDefault \s 5  </w:instrText>
      </w:r>
      <w:r w:rsidR="00AF38C2">
        <w:rPr>
          <w:b/>
        </w:rPr>
        <w:fldChar w:fldCharType="end"/>
      </w:r>
      <w:r w:rsidR="0060398E">
        <w:t xml:space="preserve">  (1) The Washington state institute for public policy shall study ways in which other states have addressed the issue of balance billing.  The study shall ev</w:t>
      </w:r>
      <w:r w:rsidR="006A40E0">
        <w:t>aluate the impact of laws affect</w:t>
      </w:r>
      <w:r w:rsidR="0060398E">
        <w:t>ing balance billing in other states</w:t>
      </w:r>
      <w:r>
        <w:t xml:space="preserve"> on:</w:t>
      </w:r>
      <w:r w:rsidR="0060398E">
        <w:t xml:space="preserve"> </w:t>
      </w:r>
    </w:p>
    <w:p w:rsidR="00DF2C2C" w:rsidP="00DF2C2C" w:rsidRDefault="00DF2C2C">
      <w:pPr>
        <w:pStyle w:val="RCWSLText"/>
      </w:pPr>
      <w:r>
        <w:lastRenderedPageBreak/>
        <w:tab/>
        <w:t>(a) T</w:t>
      </w:r>
      <w:r w:rsidR="0060398E">
        <w:t>he affordability of he</w:t>
      </w:r>
      <w:r>
        <w:t>alth care services to consumers, including both premium costs and out-of-pocket expenses;</w:t>
      </w:r>
      <w:r w:rsidR="0060398E">
        <w:t xml:space="preserve"> </w:t>
      </w:r>
    </w:p>
    <w:p w:rsidR="00DF2C2C" w:rsidP="00DF2C2C" w:rsidRDefault="00DF2C2C">
      <w:pPr>
        <w:pStyle w:val="RCWSLText"/>
      </w:pPr>
      <w:r>
        <w:tab/>
        <w:t>(b) T</w:t>
      </w:r>
      <w:r w:rsidR="0060398E">
        <w:t>he ability of health carriers to maintain ade</w:t>
      </w:r>
      <w:r>
        <w:t>quate provider networks;</w:t>
      </w:r>
      <w:r w:rsidR="0060398E">
        <w:t xml:space="preserve"> </w:t>
      </w:r>
      <w:r>
        <w:t xml:space="preserve">and </w:t>
      </w:r>
    </w:p>
    <w:p w:rsidR="0060398E" w:rsidP="00DF2C2C" w:rsidRDefault="00DF2C2C">
      <w:pPr>
        <w:pStyle w:val="RCWSLText"/>
      </w:pPr>
      <w:r>
        <w:tab/>
        <w:t>(c) T</w:t>
      </w:r>
      <w:r w:rsidR="0060398E">
        <w:t>he ability of providers to be adequately and fairly compensated</w:t>
      </w:r>
      <w:r>
        <w:t xml:space="preserve"> for rendered services.</w:t>
      </w:r>
    </w:p>
    <w:p w:rsidR="00DF2C2C" w:rsidP="00DF2C2C" w:rsidRDefault="00DF2C2C">
      <w:pPr>
        <w:pStyle w:val="RCWSLText"/>
      </w:pPr>
      <w:r>
        <w:tab/>
        <w:t>(2) The Washington state institute for public policy shall make recommendations regarding:</w:t>
      </w:r>
    </w:p>
    <w:p w:rsidR="00DF2C2C" w:rsidP="00CA57BA" w:rsidRDefault="00DF2C2C">
      <w:pPr>
        <w:pStyle w:val="RCWSLText"/>
      </w:pPr>
      <w:r>
        <w:tab/>
        <w:t>(a) Whether and to what extent balance billing should be prohibited, including the types of services to which any restriction should apply;</w:t>
      </w:r>
    </w:p>
    <w:p w:rsidR="00DF2C2C" w:rsidP="00DF2C2C" w:rsidRDefault="00DF2C2C">
      <w:pPr>
        <w:pStyle w:val="RCWSLText"/>
      </w:pPr>
      <w:r>
        <w:tab/>
        <w:t>(b) Methodologies to calculate health carrier reimbursement for services rendered by out-of-network providers and methodologies to resolve payment disputes between health carriers and out-of-network providers; and</w:t>
      </w:r>
    </w:p>
    <w:p w:rsidR="00DF2C2C" w:rsidP="00DF2C2C" w:rsidRDefault="00DF2C2C">
      <w:pPr>
        <w:pStyle w:val="RCWSLText"/>
      </w:pPr>
      <w:r>
        <w:tab/>
        <w:t>(c) Ways in which to increase transparency to consumers on the costs of care, including balance billing.</w:t>
      </w:r>
    </w:p>
    <w:p w:rsidR="00DF2C2C" w:rsidP="00DF2C2C" w:rsidRDefault="00DF2C2C">
      <w:pPr>
        <w:pStyle w:val="RCWSLText"/>
      </w:pPr>
      <w:r>
        <w:tab/>
        <w:t>(3) The Washington state institute for public policy shall report its findings and recommendations to the appropriate committees of the legislature by December 1, 2018."</w:t>
      </w:r>
    </w:p>
    <w:p w:rsidR="00DF2C2C" w:rsidP="00DF2C2C" w:rsidRDefault="00DF2C2C">
      <w:pPr>
        <w:pStyle w:val="RCWSLText"/>
      </w:pPr>
    </w:p>
    <w:p w:rsidR="00DF2C2C" w:rsidP="00DF2C2C" w:rsidRDefault="00DF2C2C">
      <w:pPr>
        <w:pStyle w:val="RCWSLText"/>
      </w:pPr>
      <w:r>
        <w:tab/>
        <w:t>Renumber the remaining sections consecutively and correct any internal references accordingly.</w:t>
      </w:r>
    </w:p>
    <w:p w:rsidR="00DF2C2C" w:rsidP="00DF2C2C" w:rsidRDefault="00DF2C2C">
      <w:pPr>
        <w:pStyle w:val="RCWSLText"/>
      </w:pPr>
    </w:p>
    <w:p w:rsidR="00DF2C2C" w:rsidP="00DF2C2C" w:rsidRDefault="00DF2C2C">
      <w:pPr>
        <w:pStyle w:val="RCWSLText"/>
      </w:pPr>
      <w:r>
        <w:tab/>
        <w:t xml:space="preserve">On page </w:t>
      </w:r>
      <w:r w:rsidR="00E44271">
        <w:t>1</w:t>
      </w:r>
      <w:r w:rsidR="00AF38C2">
        <w:t>1, beginning on line 22</w:t>
      </w:r>
      <w:r w:rsidR="00E44271">
        <w:t xml:space="preserve"> of the striking ame</w:t>
      </w:r>
      <w:r w:rsidR="00AF38C2">
        <w:t>ndment, strike all of sections 5 through 22</w:t>
      </w:r>
    </w:p>
    <w:p w:rsidR="00AF38C2" w:rsidP="00DF2C2C" w:rsidRDefault="00AF38C2">
      <w:pPr>
        <w:pStyle w:val="RCWSLText"/>
      </w:pPr>
    </w:p>
    <w:p w:rsidR="00AF38C2" w:rsidP="00AF38C2" w:rsidRDefault="00AF38C2">
      <w:pPr>
        <w:pStyle w:val="RCWSLText"/>
      </w:pPr>
      <w:r>
        <w:tab/>
        <w:t>Renumber the remaining sections consecutively and correct any internal references accordingly.</w:t>
      </w:r>
    </w:p>
    <w:p w:rsidR="00AF38C2" w:rsidP="00AF38C2" w:rsidRDefault="00AF38C2">
      <w:pPr>
        <w:pStyle w:val="RCWSLText"/>
      </w:pPr>
    </w:p>
    <w:p w:rsidR="00AF38C2" w:rsidP="00AF38C2" w:rsidRDefault="00AF38C2">
      <w:pPr>
        <w:pStyle w:val="RCWSLText"/>
      </w:pPr>
      <w:r>
        <w:tab/>
        <w:t>On page 25, line 27 of the striking amendment, after "Sections 4" strike "through 16" and insert "and 5"</w:t>
      </w:r>
    </w:p>
    <w:p w:rsidR="00AF38C2" w:rsidP="00AF38C2" w:rsidRDefault="00AF38C2">
      <w:pPr>
        <w:pStyle w:val="RCWSLText"/>
      </w:pPr>
    </w:p>
    <w:p w:rsidR="00AF38C2" w:rsidP="00AF38C2" w:rsidRDefault="00AF38C2">
      <w:pPr>
        <w:pStyle w:val="RCWSLText"/>
      </w:pPr>
      <w:r>
        <w:tab/>
        <w:t>On page 25, line 30 of the striking amend</w:t>
      </w:r>
      <w:r w:rsidR="00903C94">
        <w:t>ment, after "</w:t>
      </w:r>
      <w:r>
        <w:t>through" strike "21 and 23" and insert "3"</w:t>
      </w:r>
    </w:p>
    <w:p w:rsidRPr="00091C2F" w:rsidR="00DF5D0E" w:rsidP="00DF2C2C" w:rsidRDefault="00DF2C2C">
      <w:pPr>
        <w:pStyle w:val="RCWSLText"/>
      </w:pPr>
      <w:r w:rsidRPr="00091C2F">
        <w:t xml:space="preserve"> </w:t>
      </w:r>
    </w:p>
    <w:permEnd w:id="394678497"/>
    <w:p w:rsidR="00ED2EEB" w:rsidP="00091C2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525898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91C2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91C2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44271">
                  <w:t>Requires the Washington State Institute for Public Policy to study and make recommendations regarding balance billing</w:t>
                </w:r>
                <w:r w:rsidR="00E65782">
                  <w:t xml:space="preserve"> laws in other states</w:t>
                </w:r>
                <w:r w:rsidR="00E44271">
                  <w:t>.  Removes provisions regarding: (a) banning balance billing</w:t>
                </w:r>
                <w:r w:rsidR="00831F2D">
                  <w:t xml:space="preserve"> for certain services, (b</w:t>
                </w:r>
                <w:r w:rsidR="00E44271">
                  <w:t>) establishing a payment methodology</w:t>
                </w:r>
                <w:r w:rsidR="00831F2D">
                  <w:t xml:space="preserve"> for out-of-network services, (c</w:t>
                </w:r>
                <w:r w:rsidR="00E44271">
                  <w:t>) establishing a dispute resoluti</w:t>
                </w:r>
                <w:r w:rsidR="00831F2D">
                  <w:t>on process, (d</w:t>
                </w:r>
                <w:r w:rsidR="00E44271">
                  <w:t>) disclosures to patien</w:t>
                </w:r>
                <w:r w:rsidR="00831F2D">
                  <w:t>ts regarding balance billing, (e</w:t>
                </w:r>
                <w:r w:rsidR="00E44271">
                  <w:t>) transparency regarding the net</w:t>
                </w:r>
                <w:r w:rsidR="00831F2D">
                  <w:t>work status of providers, and (f</w:t>
                </w:r>
                <w:r w:rsidR="00E44271">
                  <w:t xml:space="preserve">) enforcement. </w:t>
                </w:r>
              </w:p>
              <w:p w:rsidRPr="007D1589" w:rsidR="001B4E53" w:rsidP="00091C2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52589815"/>
    </w:tbl>
    <w:p w:rsidR="00DF5D0E" w:rsidP="00091C2F" w:rsidRDefault="00DF5D0E">
      <w:pPr>
        <w:pStyle w:val="BillEnd"/>
        <w:suppressLineNumbers/>
      </w:pPr>
    </w:p>
    <w:p w:rsidR="00DF5D0E" w:rsidP="00091C2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91C2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2F" w:rsidRDefault="00091C2F" w:rsidP="00DF5D0E">
      <w:r>
        <w:separator/>
      </w:r>
    </w:p>
  </w:endnote>
  <w:endnote w:type="continuationSeparator" w:id="0">
    <w:p w:rsidR="00091C2F" w:rsidRDefault="00091C2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6D" w:rsidRDefault="00884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80313">
    <w:pPr>
      <w:pStyle w:val="AmendDraftFooter"/>
    </w:pPr>
    <w:fldSimple w:instr=" TITLE   \* MERGEFORMAT ">
      <w:r w:rsidR="00932DBB">
        <w:t>2114-S.E AMH SHMK MORI 121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32DB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80313">
    <w:pPr>
      <w:pStyle w:val="AmendDraftFooter"/>
    </w:pPr>
    <w:fldSimple w:instr=" TITLE   \* MERGEFORMAT ">
      <w:r w:rsidR="00932DBB">
        <w:t>2114-S.E AMH SHMK MORI 121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32DB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2F" w:rsidRDefault="00091C2F" w:rsidP="00DF5D0E">
      <w:r>
        <w:separator/>
      </w:r>
    </w:p>
  </w:footnote>
  <w:footnote w:type="continuationSeparator" w:id="0">
    <w:p w:rsidR="00091C2F" w:rsidRDefault="00091C2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6D" w:rsidRDefault="00884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151"/>
    <w:rsid w:val="00050639"/>
    <w:rsid w:val="00060D21"/>
    <w:rsid w:val="00091C2F"/>
    <w:rsid w:val="00096165"/>
    <w:rsid w:val="000B5561"/>
    <w:rsid w:val="000C6C82"/>
    <w:rsid w:val="000E603A"/>
    <w:rsid w:val="00102468"/>
    <w:rsid w:val="00106544"/>
    <w:rsid w:val="00146AAF"/>
    <w:rsid w:val="00153F87"/>
    <w:rsid w:val="001711E8"/>
    <w:rsid w:val="00180313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272B"/>
    <w:rsid w:val="003E2FC6"/>
    <w:rsid w:val="00492DDC"/>
    <w:rsid w:val="004C6615"/>
    <w:rsid w:val="00523C5A"/>
    <w:rsid w:val="005E69C3"/>
    <w:rsid w:val="0060398E"/>
    <w:rsid w:val="00605C39"/>
    <w:rsid w:val="006841E6"/>
    <w:rsid w:val="006A40E0"/>
    <w:rsid w:val="006F7027"/>
    <w:rsid w:val="007049E4"/>
    <w:rsid w:val="0072335D"/>
    <w:rsid w:val="0072541D"/>
    <w:rsid w:val="00757317"/>
    <w:rsid w:val="007769AF"/>
    <w:rsid w:val="007D1589"/>
    <w:rsid w:val="007D35D4"/>
    <w:rsid w:val="00831F2D"/>
    <w:rsid w:val="0083749C"/>
    <w:rsid w:val="008443FE"/>
    <w:rsid w:val="00846034"/>
    <w:rsid w:val="00884E6D"/>
    <w:rsid w:val="008C7E6E"/>
    <w:rsid w:val="00903C94"/>
    <w:rsid w:val="00931B84"/>
    <w:rsid w:val="00932DBB"/>
    <w:rsid w:val="009348AA"/>
    <w:rsid w:val="00934E14"/>
    <w:rsid w:val="0096303F"/>
    <w:rsid w:val="00972869"/>
    <w:rsid w:val="00984CD1"/>
    <w:rsid w:val="009B6043"/>
    <w:rsid w:val="009F23A9"/>
    <w:rsid w:val="00A01F29"/>
    <w:rsid w:val="00A17B5B"/>
    <w:rsid w:val="00A4729B"/>
    <w:rsid w:val="00A93D4A"/>
    <w:rsid w:val="00AA1230"/>
    <w:rsid w:val="00AB682C"/>
    <w:rsid w:val="00AD2D0A"/>
    <w:rsid w:val="00AF38C2"/>
    <w:rsid w:val="00B31D1C"/>
    <w:rsid w:val="00B41494"/>
    <w:rsid w:val="00B518D0"/>
    <w:rsid w:val="00B56650"/>
    <w:rsid w:val="00B73E0A"/>
    <w:rsid w:val="00B90DBB"/>
    <w:rsid w:val="00B961E0"/>
    <w:rsid w:val="00BF44DF"/>
    <w:rsid w:val="00C61A83"/>
    <w:rsid w:val="00C8108C"/>
    <w:rsid w:val="00CA57BA"/>
    <w:rsid w:val="00D40447"/>
    <w:rsid w:val="00D659AC"/>
    <w:rsid w:val="00DA47F3"/>
    <w:rsid w:val="00DC2C13"/>
    <w:rsid w:val="00DE256E"/>
    <w:rsid w:val="00DF2C2C"/>
    <w:rsid w:val="00DF5D0E"/>
    <w:rsid w:val="00E1471A"/>
    <w:rsid w:val="00E267B1"/>
    <w:rsid w:val="00E3180D"/>
    <w:rsid w:val="00E41CC6"/>
    <w:rsid w:val="00E44271"/>
    <w:rsid w:val="00E65782"/>
    <w:rsid w:val="00E66F5D"/>
    <w:rsid w:val="00E831A5"/>
    <w:rsid w:val="00E850E7"/>
    <w:rsid w:val="00EC4C96"/>
    <w:rsid w:val="00ED2EEB"/>
    <w:rsid w:val="00F229DE"/>
    <w:rsid w:val="00F304D3"/>
    <w:rsid w:val="00F4663F"/>
    <w:rsid w:val="00F76BA3"/>
    <w:rsid w:val="00F8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554F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2114-S.E</BillDocName>
  <AmendType>AMH</AmendType>
  <SponsorAcronym>SHMK</SponsorAcronym>
  <DrafterAcronym>MORI</DrafterAcronym>
  <DraftNumber>121</DraftNumber>
  <ReferenceNumber>ESHB 2114</ReferenceNumber>
  <Floor>H AMD TO H AMD (H-4762.3/18)</Floor>
  <AmendmentNumber> 1017</AmendmentNumber>
  <Sponsors>By Representative Schmick</Sponsors>
  <FloorAction>NOT ADOPTED 02/13/2018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3</Pages>
  <Words>507</Words>
  <Characters>2791</Characters>
  <Application>Microsoft Office Word</Application>
  <DocSecurity>8</DocSecurity>
  <Lines>84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2114-S.E AMH SHMK MORI 118</vt:lpstr>
    </vt:vector>
  </TitlesOfParts>
  <Company>Washington State Legislature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2114-S.E AMH SHMK MORI 121</dc:title>
  <dc:creator>Jim Morishima</dc:creator>
  <cp:lastModifiedBy>Morishima, Jim</cp:lastModifiedBy>
  <cp:revision>12</cp:revision>
  <cp:lastPrinted>2018-02-13T02:23:00Z</cp:lastPrinted>
  <dcterms:created xsi:type="dcterms:W3CDTF">2018-02-13T02:01:00Z</dcterms:created>
  <dcterms:modified xsi:type="dcterms:W3CDTF">2018-02-13T02:23:00Z</dcterms:modified>
</cp:coreProperties>
</file>