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0E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3021">
            <w:t>2121-S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30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302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3021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3021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0E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3021">
            <w:rPr>
              <w:b/>
              <w:u w:val="single"/>
            </w:rPr>
            <w:t>SHB 2121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302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224</w:t>
          </w:r>
        </w:sdtContent>
      </w:sdt>
    </w:p>
    <w:p w:rsidR="00DF5D0E" w:rsidP="00605C39" w:rsidRDefault="00C00E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302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302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03/03/2017</w:t>
          </w:r>
        </w:p>
      </w:sdtContent>
    </w:sdt>
    <w:p w:rsidR="00BD4D8F" w:rsidP="00BD4D8F" w:rsidRDefault="00DE256E">
      <w:pPr>
        <w:pStyle w:val="Page"/>
      </w:pPr>
      <w:bookmarkStart w:name="StartOfAmendmentBody" w:id="1"/>
      <w:bookmarkEnd w:id="1"/>
      <w:permStart w:edGrp="everyone" w:id="1652778072"/>
      <w:r>
        <w:tab/>
      </w:r>
      <w:r w:rsidR="00BD4D8F">
        <w:t>On page 1, beginning on line 6, strike all of section 1 and insert the following:</w:t>
      </w:r>
    </w:p>
    <w:p w:rsidRPr="00BD4D8F" w:rsidR="00BD4D8F" w:rsidP="00BD4D8F" w:rsidRDefault="00BD4D8F">
      <w:pPr>
        <w:pStyle w:val="RCWSLText"/>
      </w:pPr>
    </w:p>
    <w:p w:rsidR="00BD4D8F" w:rsidP="00BD4D8F" w:rsidRDefault="00BD4D8F">
      <w:pPr>
        <w:pStyle w:val="RCWSLText"/>
      </w:pPr>
      <w:r>
        <w:tab/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RCW 74.12.037 and 2014 c 75 s 1 are each amended to read as follows:</w:t>
      </w:r>
    </w:p>
    <w:p w:rsidR="00BD4D8F" w:rsidRDefault="00BD4D8F">
      <w:pPr>
        <w:spacing w:line="408" w:lineRule="exact"/>
        <w:ind w:firstLine="576"/>
      </w:pPr>
      <w:r>
        <w:t>(1) The department shall adopt rules establishing income eligibility for temporary assistance for needy families benefits for a child, other than a foster child, who lives with a caregiver other than his or her parents. The department shall establish a sliding scale benefit standard for a child when the income of the child's caregiver is above two hundred percent but below ((</w:t>
      </w:r>
      <w:r w:rsidRPr="00BD4D8F">
        <w:rPr>
          <w:strike/>
        </w:rPr>
        <w:t>three</w:t>
      </w:r>
      <w:r>
        <w:t xml:space="preserve">)) </w:t>
      </w:r>
      <w:r>
        <w:rPr>
          <w:u w:val="single"/>
        </w:rPr>
        <w:t xml:space="preserve">four </w:t>
      </w:r>
      <w:r>
        <w:t>hundred percent of the federal poverty level based on family size. A caregiver with an income above ((</w:t>
      </w:r>
      <w:r w:rsidRPr="00BD4D8F">
        <w:rPr>
          <w:strike/>
        </w:rPr>
        <w:t>three</w:t>
      </w:r>
      <w:r>
        <w:t xml:space="preserve">)) </w:t>
      </w:r>
      <w:r w:rsidRPr="00BD4D8F">
        <w:rPr>
          <w:u w:val="single"/>
        </w:rPr>
        <w:t>four</w:t>
      </w:r>
      <w:r>
        <w:t xml:space="preserve"> hundred percent of the federal poverty level shall not be eligible for temporary assistance for needy families benefits for a child, not a foster child, who is residing with that caregiver.</w:t>
      </w:r>
    </w:p>
    <w:p w:rsidR="00BD4D8F" w:rsidRDefault="00BD4D8F">
      <w:pPr>
        <w:spacing w:line="408" w:lineRule="exact"/>
        <w:ind w:firstLine="576"/>
      </w:pPr>
      <w:r>
        <w:t>(2)(a) For purposes of this section, the department may, by rule, exempt fifty percent of a caregiver's unearned income in determining eligibility and benefit standards. This is in addition to other exemptions authorized by law.</w:t>
      </w:r>
    </w:p>
    <w:p w:rsidRPr="00BD4D8F" w:rsidR="00BD4D8F" w:rsidP="00BD4D8F" w:rsidRDefault="00BD4D8F">
      <w:pPr>
        <w:spacing w:line="408" w:lineRule="exact"/>
        <w:ind w:firstLine="576"/>
      </w:pPr>
      <w:r>
        <w:t>(b) For purposes of this subsection, "unearned income" means income received from a source other than employment or self-employment."</w:t>
      </w:r>
    </w:p>
    <w:p w:rsidRPr="0030503B" w:rsidR="00BD4D8F" w:rsidP="00BD4D8F" w:rsidRDefault="00BD4D8F">
      <w:pPr>
        <w:pStyle w:val="RCWSLText"/>
      </w:pPr>
    </w:p>
    <w:p w:rsidR="00BD4D8F" w:rsidP="00BD4D8F" w:rsidRDefault="00BD4D8F">
      <w:pPr>
        <w:suppressLineNumbers/>
        <w:ind w:firstLine="576"/>
        <w:rPr>
          <w:spacing w:val="-3"/>
        </w:rPr>
      </w:pPr>
      <w:r>
        <w:rPr>
          <w:spacing w:val="-3"/>
        </w:rPr>
        <w:t>Renumber the remaining sections consecutively and correct internal references accordingly.</w:t>
      </w:r>
    </w:p>
    <w:p w:rsidR="00BD4D8F" w:rsidP="00BD4D8F" w:rsidRDefault="00BD4D8F">
      <w:pPr>
        <w:suppressLineNumbers/>
        <w:ind w:firstLine="576"/>
        <w:rPr>
          <w:spacing w:val="-3"/>
        </w:rPr>
      </w:pPr>
    </w:p>
    <w:p w:rsidRPr="00343021" w:rsidR="00DF5D0E" w:rsidP="00BD4D8F" w:rsidRDefault="00BD4D8F">
      <w:pPr>
        <w:pStyle w:val="Page"/>
      </w:pPr>
      <w:r>
        <w:t>Correct the title.</w:t>
      </w:r>
    </w:p>
    <w:permEnd w:id="1652778072"/>
    <w:p w:rsidR="00ED2EEB" w:rsidP="0034302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3106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302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4D8F" w:rsidRDefault="00BD4D8F">
                <w:pPr>
                  <w:pStyle w:val="Effect"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Does not repeal the income eligibility requirements and instead increases the income eligibility for temporary assistance for needy families benefits for a child who lives with a nonparent caregiver from 300 percent to 400 percent of FPL.</w:t>
                </w:r>
                <w:r w:rsidRPr="0096303F" w:rsidR="0096303F">
                  <w:tab/>
                </w:r>
                <w:r w:rsidRPr="0096303F" w:rsidR="001C1B27">
                  <w:t>   </w:t>
                </w:r>
              </w:p>
              <w:p w:rsidRPr="007D1589" w:rsidR="001B4E53" w:rsidP="0034302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310675"/>
    </w:tbl>
    <w:p w:rsidR="00DF5D0E" w:rsidP="00343021" w:rsidRDefault="00DF5D0E">
      <w:pPr>
        <w:pStyle w:val="BillEnd"/>
        <w:suppressLineNumbers/>
      </w:pPr>
    </w:p>
    <w:p w:rsidR="00DF5D0E" w:rsidP="0034302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302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21" w:rsidRDefault="00343021" w:rsidP="00DF5D0E">
      <w:r>
        <w:separator/>
      </w:r>
    </w:p>
  </w:endnote>
  <w:endnote w:type="continuationSeparator" w:id="0">
    <w:p w:rsidR="00343021" w:rsidRDefault="003430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8F" w:rsidRDefault="00BD4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0E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2121-S AMH CALD KARK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4D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0E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2121-S AMH CALD KARK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21" w:rsidRDefault="00343021" w:rsidP="00DF5D0E">
      <w:r>
        <w:separator/>
      </w:r>
    </w:p>
  </w:footnote>
  <w:footnote w:type="continuationSeparator" w:id="0">
    <w:p w:rsidR="00343021" w:rsidRDefault="003430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8F" w:rsidRDefault="00BD4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02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D8F"/>
    <w:rsid w:val="00BF44DF"/>
    <w:rsid w:val="00C00E3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7C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2121-S</BillDocName>
  <AmendType>AMH</AmendType>
  <SponsorAcronym>CALD</SponsorAcronym>
  <DrafterAcronym>KARK</DrafterAcronym>
  <DraftNumber>005</DraftNumber>
  <ReferenceNumber>SHB 2121</ReferenceNumber>
  <Floor>H AMD</Floor>
  <AmendmentNumber> 224</AmendmentNumber>
  <Sponsors>By Representative Caldier</Sponsors>
  <FloorAction>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282</Words>
  <Characters>1467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2121-S AMH CALD KARK 005</dc:title>
  <dc:creator>Kelci Karl-Robinson</dc:creator>
  <cp:lastModifiedBy>Karl-Robinson, Kelci</cp:lastModifiedBy>
  <cp:revision>3</cp:revision>
  <cp:lastPrinted>2017-03-03T19:55:00Z</cp:lastPrinted>
  <dcterms:created xsi:type="dcterms:W3CDTF">2017-03-03T19:51:00Z</dcterms:created>
  <dcterms:modified xsi:type="dcterms:W3CDTF">2017-03-03T19:55:00Z</dcterms:modified>
</cp:coreProperties>
</file>