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fce10af8b4eb5" /></Relationships>
</file>

<file path=word/document.xml><?xml version="1.0" encoding="utf-8"?>
<w:document xmlns:w="http://schemas.openxmlformats.org/wordprocessingml/2006/main">
  <w:body>
    <w:p>
      <w:r>
        <w:rPr>
          <w:b/>
        </w:rPr>
        <w:r>
          <w:rPr/>
          <w:t xml:space="preserve">2609-S</w:t>
        </w:r>
      </w:r>
      <w:r>
        <w:rPr>
          <w:b/>
        </w:rPr>
        <w:t xml:space="preserve"> </w:t>
        <w:t xml:space="preserve">AMH</w:t>
      </w:r>
      <w:r>
        <w:rPr>
          <w:b/>
        </w:rPr>
        <w:t xml:space="preserve"> </w:t>
        <w:r>
          <w:rPr/>
          <w:t xml:space="preserve">TARL</w:t>
        </w:r>
      </w:r>
      <w:r>
        <w:rPr>
          <w:b/>
        </w:rPr>
        <w:t xml:space="preserve"> </w:t>
        <w:r>
          <w:rPr/>
          <w:t xml:space="preserve">H4756.2</w:t>
        </w:r>
      </w:r>
      <w:r>
        <w:rPr>
          <w:b/>
        </w:rPr>
        <w:t xml:space="preserve"> - NOT FOR FLOOR USE</w:t>
      </w:r>
    </w:p>
    <w:p>
      <w:pPr>
        <w:ind w:left="0" w:right="0" w:firstLine="576"/>
      </w:pPr>
    </w:p>
    <w:p>
      <w:pPr>
        <w:spacing w:before="480" w:after="0" w:line="408" w:lineRule="exact"/>
      </w:pPr>
      <w:r>
        <w:rPr>
          <w:b/>
          <w:u w:val="single"/>
        </w:rPr>
        <w:t xml:space="preserve">SHB 2609</w:t>
      </w:r>
      <w:r>
        <w:t xml:space="preserve"> -</w:t>
      </w:r>
      <w:r>
        <w:t xml:space="preserve"> </w:t>
        <w:t xml:space="preserve">H AMD</w:t>
      </w:r>
      <w:r>
        <w:t xml:space="preserve"> </w:t>
      </w:r>
      <w:r>
        <w:rPr>
          <w:b/>
        </w:rPr>
        <w:t xml:space="preserve">1084</w:t>
      </w:r>
    </w:p>
    <w:p>
      <w:pPr>
        <w:spacing w:before="0" w:after="0" w:line="408" w:lineRule="exact"/>
        <w:ind w:left="0" w:right="0" w:firstLine="576"/>
        <w:jc w:val="left"/>
      </w:pPr>
      <w:r>
        <w:rPr/>
        <w:t xml:space="preserve">By Representative Tarleton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and at the distillery's off-site tasting rooms in accordance with section 3 of this act,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 A person receiving free samples of spirits is limited to receiving no more than a total of two ounces of free spirits and other free alcohol, combined, per day;</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After 8:00 p.m.,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noBreakHyphen/>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and at the distillery's off-site tasting rooms,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 A person receiving free samples of spirits is limited to receiving no more than a total of two ounces of free spirits and other free alcohol, combined, per day;</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u w:val="single"/>
        </w:rPr>
        <w:t xml:space="preserve">(5)</w:t>
      </w:r>
      <w:r>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w:t>
      </w:r>
      <w:r>
        <w:t>((</w:t>
      </w:r>
      <w:r>
        <w:rPr>
          <w:strike/>
        </w:rPr>
        <w:t xml:space="preserve">(4)</w:t>
      </w:r>
      <w:r>
        <w:t>))</w:t>
      </w:r>
      <w:r>
        <w:rPr/>
        <w:t xml:space="preserve"> </w:t>
      </w:r>
      <w:r>
        <w:rPr>
          <w:u w:val="single"/>
        </w:rPr>
        <w:t xml:space="preserve">(5)</w:t>
      </w:r>
      <w:r>
        <w:rPr/>
        <w:t xml:space="preserve">(d)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w:t>
      </w:r>
      <w:r>
        <w:t>((</w:t>
      </w:r>
      <w:r>
        <w:rPr>
          <w:strike/>
        </w:rPr>
        <w:t xml:space="preserve">(4)</w:t>
      </w:r>
      <w:r>
        <w:t>))</w:t>
      </w:r>
      <w:r>
        <w:rPr/>
        <w:t xml:space="preserve"> </w:t>
      </w:r>
      <w:r>
        <w:rPr>
          <w:u w:val="single"/>
        </w:rPr>
        <w:t xml:space="preserve">(5)</w:t>
      </w:r>
      <w:r>
        <w:rPr/>
        <w:t xml:space="preserve">, "qualifying farmers market" has the same meaning as defined in RCW 66.24.170.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Distilling is an agricultural practice.</w:t>
      </w:r>
    </w:p>
    <w:p>
      <w:pPr>
        <w:spacing w:before="0" w:after="0" w:line="408" w:lineRule="exact"/>
        <w:ind w:left="0" w:right="0" w:firstLine="576"/>
        <w:jc w:val="left"/>
      </w:pPr>
      <w:r>
        <w:rPr>
          <w:u w:val="single"/>
        </w:rPr>
        <w:t xml:space="preserve">(8) After 8:00 p.m.,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(9)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licensee is eligible for no more than two tasting room licenses. A separate license is required for the operation of each off-site tasting room. The fee for the first off-site tasting room license is one hundred dollars per annum. The fee for the second off-site tasting room license is one thousand dollars per annum. No license is required for a distillery or craft distillery to sample, serve, and sell spirits and alcohol to customers on the distillery or craft distillery premises as authorized under RCW 66.24.140 and 66.24.145.</w:t>
      </w:r>
    </w:p>
    <w:p>
      <w:pPr>
        <w:spacing w:before="0" w:after="0" w:line="408" w:lineRule="exact"/>
        <w:ind w:left="0" w:right="0" w:firstLine="576"/>
        <w:jc w:val="left"/>
      </w:pPr>
      <w:r>
        <w:rPr/>
        <w:t xml:space="preserve">(2)(a) After 8:00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at which they may sample, serve, and sell products of their own production and products authorized to be sampled, served, and sold under the terms of their license. The licensees must maintain separate storage of products and separate financials.</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Each licensee may sample, serve, and sell products the licensee is authorized to sample, serve, and sell under the terms of its license, for on-premises consumption in the jointly operated consumption area.</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w:t>
      </w:r>
    </w:p>
    <w:p>
      <w:pPr>
        <w:spacing w:before="0" w:after="0" w:line="408" w:lineRule="exact"/>
        <w:ind w:left="0" w:right="0" w:firstLine="0"/>
        <w:jc w:val="left"/>
      </w:pPr>
      <w:r>
        <w:rPr/>
        <w:t xml:space="preserve">must share staffing resources and each licensee is responsible in the event of any enforcement issues, even if the enforcement issue was due only to one licensee's conduct.</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liquor and cannabis board shall, in consultation with the department of revenue, study the benefits and costs of restructuring the distillery licensing and fee structure as described in subsection (2) of this section, including benefits resulting from the increased use of Washington-grown materials in spirits production in the state.</w:t>
      </w:r>
    </w:p>
    <w:p>
      <w:pPr>
        <w:spacing w:before="0" w:after="0" w:line="408" w:lineRule="exact"/>
        <w:ind w:left="0" w:right="0" w:firstLine="576"/>
        <w:jc w:val="left"/>
      </w:pPr>
      <w:r>
        <w:rPr/>
        <w:t xml:space="preserve">(b) As part of the study, the board must convene meetings in at least three locations in the state at which stakeholders and the public have an opportunity to provide input on the proposal. The board shall submit a report to the appropriate committees of the legislature by December 1, 2018, reporting the study's findings and, if the board deems it appropriate, any recommendations.</w:t>
      </w:r>
    </w:p>
    <w:p>
      <w:pPr>
        <w:spacing w:before="0" w:after="0" w:line="408" w:lineRule="exact"/>
        <w:ind w:left="0" w:right="0" w:firstLine="576"/>
        <w:jc w:val="left"/>
      </w:pPr>
      <w:r>
        <w:rPr/>
        <w:t xml:space="preserve">(2)(a) The proposed restructure of the distillery licensing and fee structure subject to the study has the following components:</w:t>
      </w:r>
    </w:p>
    <w:p>
      <w:pPr>
        <w:spacing w:before="0" w:after="0" w:line="408" w:lineRule="exact"/>
        <w:ind w:left="0" w:right="0" w:firstLine="576"/>
        <w:jc w:val="left"/>
      </w:pPr>
      <w:r>
        <w:rPr/>
        <w:t xml:space="preserve">(i) The elimination of the distillery license and craft distillery license and the creation of a new license for distilled spirits producers that does not distinguish applicants for licensing purposes based on the percentage of raw materials used in production grown in Washington, and distinguishes applicants for licensing purposes based on the number of gallons of spirits produced annually only for purposes of determining the amount of the annual licensing fee;</w:t>
      </w:r>
    </w:p>
    <w:p>
      <w:pPr>
        <w:spacing w:before="0" w:after="0" w:line="408" w:lineRule="exact"/>
        <w:ind w:left="0" w:right="0" w:firstLine="576"/>
        <w:jc w:val="left"/>
      </w:pPr>
      <w:r>
        <w:rPr/>
        <w:t xml:space="preserve">(ii) The creation of a new license type for businesses that are primarily engaged in the marketing of one or more brands of distilled spirits without being substantially involved in the distillation, redistillation, rectification, blending, flavoring, or bottling of spirits;</w:t>
      </w:r>
    </w:p>
    <w:p>
      <w:pPr>
        <w:spacing w:before="0" w:after="0" w:line="408" w:lineRule="exact"/>
        <w:ind w:left="0" w:right="0" w:firstLine="576"/>
        <w:jc w:val="left"/>
      </w:pPr>
      <w:r>
        <w:rPr/>
        <w:t xml:space="preserve">(iii) The establishment of annual licensing fees for distilled spirits producers ranging from three hundred to five thousand dollars based on the number of gallons of spirits produced annually, and the establishment of annual licensing fees for distilled spirits brand owners described in (a)(ii) of this subsection ranging from two thousand five hundred dollars to five thousand dollars, depending on the number of gallons of spirits produced annually; and</w:t>
      </w:r>
    </w:p>
    <w:p>
      <w:pPr>
        <w:spacing w:before="0" w:after="0" w:line="408" w:lineRule="exact"/>
        <w:ind w:left="0" w:right="0" w:firstLine="576"/>
        <w:jc w:val="left"/>
      </w:pPr>
      <w:r>
        <w:rPr/>
        <w:t xml:space="preserve">(iv) The modification of the application of the seventeen percent spirits retail license issuance fee in RCW 66.24.630(4) to distilled spirits producers who sell spirits of their own production, to establish an exemption from the fee for distilled spirits producers producing spirits with at least seventy percent of the raw materials used in the production grown in the state of Washington, and a credit against the fee of up to seventy-five percent for distilled spirits producers producing spirits with less than seventy percent of the raw materials used in the production grown in the state of Washington.</w:t>
      </w:r>
    </w:p>
    <w:p>
      <w:pPr>
        <w:spacing w:before="0" w:after="0" w:line="408" w:lineRule="exact"/>
        <w:ind w:left="0" w:right="0" w:firstLine="576"/>
        <w:jc w:val="left"/>
      </w:pPr>
      <w:r>
        <w:rPr/>
        <w:t xml:space="preserve">(b) The state liquor and cannabis board may, in its discretion, study or recommend additional changes to the distillery licensing and fee structure in the study in addition to the proposed changes in (a) of this subsection.</w:t>
      </w:r>
    </w:p>
    <w:p>
      <w:pPr>
        <w:spacing w:before="0" w:after="0" w:line="408" w:lineRule="exact"/>
        <w:ind w:left="0" w:right="0" w:firstLine="576"/>
        <w:jc w:val="left"/>
      </w:pPr>
      <w:r>
        <w:rPr/>
        <w:t xml:space="preserve">(3) This section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take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provisions that created new license types and eliminated the distillery and craft distillery licenses, to restore the existing distillery and craft distillery licenses.</w:t>
      </w:r>
    </w:p>
    <w:p>
      <w:pPr>
        <w:spacing w:before="0" w:after="0" w:line="408" w:lineRule="exact"/>
        <w:ind w:left="0" w:right="0" w:firstLine="576"/>
        <w:jc w:val="left"/>
      </w:pPr>
      <w:r>
        <w:rPr/>
        <w:t xml:space="preserve">(2) Removes the new authorization regarding sampling spirits at farmers markets. Removes the new endorsement authorizing samples and sales direct to customers at an event held under a nonprofit organization's special occasion license.</w:t>
      </w:r>
    </w:p>
    <w:p>
      <w:pPr>
        <w:spacing w:before="0" w:after="0" w:line="408" w:lineRule="exact"/>
        <w:ind w:left="0" w:right="0" w:firstLine="576"/>
        <w:jc w:val="left"/>
      </w:pPr>
      <w:r>
        <w:rPr/>
        <w:t xml:space="preserve">(3) Provides that distilleries and craft distilleries new privileges include the following:</w:t>
      </w:r>
    </w:p>
    <w:p>
      <w:pPr>
        <w:spacing w:before="0" w:after="0" w:line="408" w:lineRule="exact"/>
        <w:ind w:left="0" w:right="0" w:firstLine="576"/>
        <w:jc w:val="left"/>
      </w:pPr>
      <w:r>
        <w:rPr/>
        <w:t xml:space="preserve">(a) Selling and serving spirits of the distillery or craft distillery's own production, and spirits, vermouth, and sparkling wine produced by another licensee in the state, for on-premises and off-premises consumption, from the distillery premises and up to two off-site tasting rooms that each require a separate license;</w:t>
      </w:r>
    </w:p>
    <w:p>
      <w:pPr>
        <w:spacing w:before="0" w:after="0" w:line="408" w:lineRule="exact"/>
        <w:ind w:left="0" w:right="0" w:firstLine="576"/>
        <w:jc w:val="left"/>
      </w:pPr>
      <w:r>
        <w:rPr/>
        <w:t xml:space="preserve">(b) Operating joint off-site tasting rooms and conjoined consumption areas with other alcohol manufacturers (still subject to the limit of two off-site tasting rooms for distilleries and craft distilleries); and</w:t>
      </w:r>
    </w:p>
    <w:p>
      <w:pPr>
        <w:spacing w:before="0" w:after="0" w:line="408" w:lineRule="exact"/>
        <w:ind w:left="0" w:right="0" w:firstLine="576"/>
        <w:jc w:val="left"/>
      </w:pPr>
      <w:r>
        <w:rPr/>
        <w:t xml:space="preserve">(c) Providing branded promotional items of nominal value to nonprofits exempt from taxation under section 501(c)(3) of the Internal Revenue Code.</w:t>
      </w:r>
    </w:p>
    <w:p>
      <w:pPr>
        <w:spacing w:before="0" w:after="0" w:line="408" w:lineRule="exact"/>
        <w:ind w:left="0" w:right="0" w:firstLine="576"/>
        <w:jc w:val="left"/>
      </w:pPr>
      <w:r>
        <w:rPr/>
        <w:t xml:space="preserve">(4) Requires servings of spirits sold for on-premises consumption by a distillery or craft distillery to be adulterated (while retaining the authorization for unadulterated spirits samples that may be one-half ounce or less in size and are subject to a two ounce limit per person per day).</w:t>
      </w:r>
    </w:p>
    <w:p>
      <w:pPr>
        <w:spacing w:before="0" w:after="0" w:line="408" w:lineRule="exact"/>
        <w:ind w:left="0" w:right="0" w:firstLine="576"/>
        <w:jc w:val="left"/>
      </w:pPr>
      <w:r>
        <w:rPr/>
        <w:t xml:space="preserve">(5) Prohibits minors, after 8:00 p.m., from entering or remaining on the premises of a distillery or craft distillery in an area where alcohol is sampled, sold, or served, or on the premises of an off-site tasting room.</w:t>
      </w:r>
    </w:p>
    <w:p>
      <w:pPr>
        <w:spacing w:before="0" w:after="0" w:line="408" w:lineRule="exact"/>
        <w:ind w:left="0" w:right="0" w:firstLine="576"/>
        <w:jc w:val="left"/>
      </w:pPr>
      <w:r>
        <w:rPr/>
        <w:t xml:space="preserve">(6) Removes all provisions that restructured how the 17 percent spirits retail license issuance fee applies, including removing the new exemption from the fee and the new credit against the fee. Provides that the existing exemption for craft distilleries from the 17 percent fee applies only to a craft distillery's sales of spirits of its own production.</w:t>
      </w:r>
    </w:p>
    <w:p>
      <w:pPr>
        <w:spacing w:before="0" w:after="0" w:line="408" w:lineRule="exact"/>
        <w:ind w:left="0" w:right="0" w:firstLine="576"/>
        <w:jc w:val="left"/>
      </w:pPr>
      <w:r>
        <w:rPr/>
        <w:t xml:space="preserve">(7) Requires the Liquor and Cannabis Board to study, convene public meetings, and submit a report to the legislature by December 1, 2018, on a proposal to modify the distillery licensing and fee structure to eliminate the distillery and craft distillery licenses, create new licenses with new annual licensing fees, and modify the application of the 17 percent spirits retail license issuance fee to distilled spirits producers to create a new exemption from the fee and a new credit against the fee based on the percentage of raw materials used in spirits production grown in Washington.</w:t>
      </w:r>
    </w:p>
    <w:p>
      <w:pPr>
        <w:spacing w:before="0" w:after="0" w:line="408" w:lineRule="exact"/>
        <w:ind w:left="0" w:right="0" w:firstLine="576"/>
        <w:jc w:val="left"/>
      </w:pPr>
      <w:r>
        <w:rPr/>
        <w:t xml:space="preserve">(8) Changes the effective date to July 1, 2018, from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3040332ee46d6" /></Relationships>
</file>