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fc2e585c94c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2635-S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YOUN</w:t>
        </w:r>
      </w:r>
      <w:r>
        <w:rPr>
          <w:b/>
        </w:rPr>
        <w:t xml:space="preserve"> </w:t>
        <w:r>
          <w:rPr/>
          <w:t xml:space="preserve">H4720.1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2635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Young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 On page 1, beginning on line 7, after "installations" strike all material through "McChord" on line 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9,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"year" insert "per eligible military installation"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26, after "(5)" insert ""Eligible military installation" means Fairchild Air Force Base, Joint Base Lewis-McChord, Naval Air Station Whidbey Island, Naval Base Kitsap, and Naval Station Everett.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"boundary of" strike "Joint Base Lewis-McChord" and insert "an eligible military installation"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23, after "boundary of" strike "Joint Base Lewis-McChord" and insert "an eligible military installation"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24, after "within" strike all material through "McChord" on line 25 and insert "an eligible military installation"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10, after "supportive to" strike "the Joint Base Lewis-McChord" and insert "an eligible military installation"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Expands the availability of the Military Benefit Zone Program to Fairchild Air Force Base, Naval Air Station Whidbey Island, Naval Station Everett, and Naval Base Kitsap.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Modifies the annual state contribution limit to $5 million per eligible military installation.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bfd001f9b4ca5" /></Relationships>
</file>