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A201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6EEB">
            <w:t>2836-S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6EE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6EEB">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6EEB">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6EEB">
            <w:t>046</w:t>
          </w:r>
        </w:sdtContent>
      </w:sdt>
    </w:p>
    <w:p w:rsidR="00DF5D0E" w:rsidP="00B73E0A" w:rsidRDefault="00AA1230">
      <w:pPr>
        <w:pStyle w:val="OfferedBy"/>
        <w:spacing w:after="120"/>
      </w:pPr>
      <w:r>
        <w:tab/>
      </w:r>
      <w:r>
        <w:tab/>
      </w:r>
      <w:r>
        <w:tab/>
      </w:r>
    </w:p>
    <w:p w:rsidR="00DF5D0E" w:rsidRDefault="006A201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6EEB">
            <w:rPr>
              <w:b/>
              <w:u w:val="single"/>
            </w:rPr>
            <w:t>SHB 2836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6EE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1018</w:t>
          </w:r>
        </w:sdtContent>
      </w:sdt>
    </w:p>
    <w:p w:rsidR="00DF5D0E" w:rsidP="00605C39" w:rsidRDefault="006A201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6EEB">
            <w:rPr>
              <w:sz w:val="22"/>
            </w:rPr>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96EEB">
          <w:pPr>
            <w:spacing w:after="400" w:line="408" w:lineRule="exact"/>
            <w:jc w:val="right"/>
            <w:rPr>
              <w:b/>
              <w:bCs/>
            </w:rPr>
          </w:pPr>
          <w:r>
            <w:rPr>
              <w:b/>
              <w:bCs/>
            </w:rPr>
            <w:t xml:space="preserve">ADOPTED 02/13/2018</w:t>
          </w:r>
        </w:p>
      </w:sdtContent>
    </w:sdt>
    <w:p w:rsidR="00C96EEB" w:rsidP="00C8108C" w:rsidRDefault="00DE256E">
      <w:pPr>
        <w:pStyle w:val="Page"/>
      </w:pPr>
      <w:bookmarkStart w:name="StartOfAmendmentBody" w:id="1"/>
      <w:bookmarkEnd w:id="1"/>
      <w:permStart w:edGrp="everyone" w:id="752827706"/>
      <w:r>
        <w:tab/>
      </w:r>
      <w:r w:rsidR="00C96EEB">
        <w:t xml:space="preserve">On page </w:t>
      </w:r>
      <w:r w:rsidR="00155C90">
        <w:t>4, line 34, after "</w:t>
      </w:r>
      <w:r w:rsidRPr="00155C90" w:rsidR="00155C90">
        <w:rPr>
          <w:u w:val="single"/>
        </w:rPr>
        <w:t>T</w:t>
      </w:r>
      <w:r w:rsidR="00155C90">
        <w:t>he" insert "</w:t>
      </w:r>
      <w:r w:rsidR="00155C90">
        <w:rPr>
          <w:u w:val="single"/>
        </w:rPr>
        <w:t>annual</w:t>
      </w:r>
      <w:r w:rsidR="00155C90">
        <w:t>"</w:t>
      </w:r>
    </w:p>
    <w:p w:rsidR="00155C90" w:rsidP="00155C90" w:rsidRDefault="00155C90">
      <w:pPr>
        <w:pStyle w:val="RCWSLText"/>
      </w:pPr>
    </w:p>
    <w:p w:rsidR="00155C90" w:rsidP="00155C90" w:rsidRDefault="00155C90">
      <w:pPr>
        <w:pStyle w:val="RCWSLText"/>
        <w:rPr>
          <w:color w:val="000000"/>
          <w:u w:val="single"/>
        </w:rPr>
      </w:pPr>
      <w:r>
        <w:tab/>
        <w:t>On page 4, line 35, after "</w:t>
      </w:r>
      <w:r w:rsidRPr="007921E9">
        <w:t>guidelines</w:t>
      </w:r>
      <w:r>
        <w:t>" insert "</w:t>
      </w:r>
      <w:r w:rsidRPr="00CC3DF1">
        <w:rPr>
          <w:color w:val="000000"/>
          <w:u w:val="single"/>
        </w:rPr>
        <w:t xml:space="preserve">as of the time the health care services were provided, or at the time of application for charity care if the application is made within two years of the time of service, the patient has been making good faith efforts towards payment of health care services rendered, and </w:t>
      </w:r>
      <w:r>
        <w:rPr>
          <w:color w:val="000000"/>
          <w:u w:val="single"/>
        </w:rPr>
        <w:t xml:space="preserve">the </w:t>
      </w:r>
      <w:r w:rsidRPr="00CC3DF1">
        <w:rPr>
          <w:color w:val="000000"/>
          <w:u w:val="single"/>
        </w:rPr>
        <w:t>patient demonstrates eligibility for charity care</w:t>
      </w:r>
      <w:r w:rsidRPr="00155C90">
        <w:rPr>
          <w:color w:val="000000"/>
        </w:rPr>
        <w:t>"</w:t>
      </w:r>
    </w:p>
    <w:p w:rsidR="00155C90" w:rsidP="00155C90" w:rsidRDefault="00155C90">
      <w:pPr>
        <w:pStyle w:val="RCWSLText"/>
        <w:rPr>
          <w:color w:val="000000"/>
          <w:u w:val="single"/>
        </w:rPr>
      </w:pPr>
    </w:p>
    <w:p w:rsidRPr="001E52B6" w:rsidR="00155C90" w:rsidP="00155C90" w:rsidRDefault="00155C90">
      <w:pPr>
        <w:pStyle w:val="RCWSLText"/>
      </w:pPr>
      <w:r>
        <w:tab/>
        <w:t>On page 5, line 1, after "</w:t>
      </w:r>
      <w:r w:rsidRPr="00155C90">
        <w:rPr>
          <w:u w:val="single"/>
        </w:rPr>
        <w:t>(11)</w:t>
      </w:r>
      <w:r w:rsidRPr="00155C90">
        <w:t>"</w:t>
      </w:r>
      <w:r w:rsidR="001E52B6">
        <w:t xml:space="preserve"> insert </w:t>
      </w:r>
      <w:r>
        <w:t>"</w:t>
      </w:r>
      <w:r w:rsidRPr="00155C90">
        <w:rPr>
          <w:color w:val="000000"/>
          <w:u w:val="single"/>
        </w:rPr>
        <w:t>At the hospital’s discretion, a hospital may consider applications for charity care at any time, including any time there is a change in a patient's financial</w:t>
      </w:r>
      <w:r>
        <w:rPr>
          <w:color w:val="000000"/>
          <w:u w:val="single"/>
        </w:rPr>
        <w:t xml:space="preserve"> circumstances.</w:t>
      </w:r>
    </w:p>
    <w:p w:rsidR="00155C90" w:rsidP="00155C90" w:rsidRDefault="00B56567">
      <w:pPr>
        <w:pStyle w:val="RCWSLText"/>
        <w:rPr>
          <w:color w:val="000000"/>
        </w:rPr>
      </w:pPr>
      <w:r>
        <w:rPr>
          <w:color w:val="000000"/>
        </w:rPr>
        <w:tab/>
      </w:r>
      <w:r w:rsidR="00155C90">
        <w:rPr>
          <w:color w:val="000000"/>
          <w:u w:val="single"/>
        </w:rPr>
        <w:t>(12)</w:t>
      </w:r>
      <w:r w:rsidR="00155C90">
        <w:rPr>
          <w:color w:val="000000"/>
        </w:rPr>
        <w:t>"</w:t>
      </w:r>
    </w:p>
    <w:p w:rsidR="00155C90" w:rsidP="00155C90" w:rsidRDefault="00155C90">
      <w:pPr>
        <w:pStyle w:val="RCWSLText"/>
        <w:rPr>
          <w:color w:val="000000"/>
        </w:rPr>
      </w:pPr>
    </w:p>
    <w:p w:rsidRPr="00155C90" w:rsidR="00155C90" w:rsidP="00155C90" w:rsidRDefault="00155C90">
      <w:pPr>
        <w:pStyle w:val="RCWSLText"/>
        <w:rPr>
          <w:color w:val="000000"/>
        </w:rPr>
      </w:pPr>
      <w:r>
        <w:rPr>
          <w:color w:val="000000"/>
        </w:rPr>
        <w:tab/>
      </w:r>
      <w:r w:rsidR="007921E9">
        <w:rPr>
          <w:color w:val="000000"/>
        </w:rPr>
        <w:t>Renumber the remaining subsections consecutively and correct any internal references accordingly.</w:t>
      </w:r>
    </w:p>
    <w:p w:rsidRPr="00C96EEB" w:rsidR="00DF5D0E" w:rsidP="00C96EEB" w:rsidRDefault="00DF5D0E">
      <w:pPr>
        <w:suppressLineNumbers/>
        <w:rPr>
          <w:spacing w:val="-3"/>
        </w:rPr>
      </w:pPr>
    </w:p>
    <w:permEnd w:id="752827706"/>
    <w:p w:rsidR="00ED2EEB" w:rsidP="00C96EE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28652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96EE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96EEB" w:rsidRDefault="0096303F">
                <w:pPr>
                  <w:pStyle w:val="Effect"/>
                  <w:suppressLineNumbers/>
                  <w:shd w:val="clear" w:color="auto" w:fill="auto"/>
                  <w:ind w:left="0" w:firstLine="0"/>
                </w:pPr>
                <w:r w:rsidRPr="0096303F">
                  <w:tab/>
                </w:r>
                <w:r w:rsidRPr="0096303F" w:rsidR="001C1B27">
                  <w:rPr>
                    <w:u w:val="single"/>
                  </w:rPr>
                  <w:t>EFFECT:</w:t>
                </w:r>
                <w:r w:rsidR="007921E9">
                  <w:t xml:space="preserve"> Clarifies that for purposes of charity care eligibility, income refers to the patient's annual income at the time health care services are rendered, or at the time of application if the application is made within two years of the services, the patient has been making good faith efforts towards the payment of health care services, and the patient demonstrates eligibility for charity care.  States that hospitals may consider applications for charity care at any time. </w:t>
                </w:r>
              </w:p>
              <w:p w:rsidRPr="007D1589" w:rsidR="001B4E53" w:rsidP="00C96EEB" w:rsidRDefault="001B4E53">
                <w:pPr>
                  <w:pStyle w:val="ListBullet"/>
                  <w:numPr>
                    <w:ilvl w:val="0"/>
                    <w:numId w:val="0"/>
                  </w:numPr>
                  <w:suppressLineNumbers/>
                </w:pPr>
              </w:p>
            </w:tc>
          </w:tr>
        </w:sdtContent>
      </w:sdt>
      <w:permEnd w:id="1932865214"/>
    </w:tbl>
    <w:p w:rsidR="00DF5D0E" w:rsidP="00C96EEB" w:rsidRDefault="00DF5D0E">
      <w:pPr>
        <w:pStyle w:val="BillEnd"/>
        <w:suppressLineNumbers/>
      </w:pPr>
    </w:p>
    <w:p w:rsidR="00DF5D0E" w:rsidP="00C96EEB" w:rsidRDefault="00DE256E">
      <w:pPr>
        <w:pStyle w:val="BillEnd"/>
        <w:suppressLineNumbers/>
      </w:pPr>
      <w:r>
        <w:rPr>
          <w:b/>
        </w:rPr>
        <w:t>--- END ---</w:t>
      </w:r>
    </w:p>
    <w:p w:rsidR="00DF5D0E" w:rsidP="00C96EE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EB" w:rsidRDefault="00C96EEB" w:rsidP="00DF5D0E">
      <w:r>
        <w:separator/>
      </w:r>
    </w:p>
  </w:endnote>
  <w:endnote w:type="continuationSeparator" w:id="0">
    <w:p w:rsidR="00C96EEB" w:rsidRDefault="00C96EE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72" w:rsidRDefault="00915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A2018">
    <w:pPr>
      <w:pStyle w:val="AmendDraftFooter"/>
    </w:pPr>
    <w:r>
      <w:fldChar w:fldCharType="begin"/>
    </w:r>
    <w:r>
      <w:instrText xml:space="preserve"> TITLE   \* MERGEFORMAT </w:instrText>
    </w:r>
    <w:r>
      <w:fldChar w:fldCharType="separate"/>
    </w:r>
    <w:r>
      <w:t>2836-S AMH JINK WEIK 046</w:t>
    </w:r>
    <w:r>
      <w:fldChar w:fldCharType="end"/>
    </w:r>
    <w:r w:rsidR="001B4E53">
      <w:tab/>
    </w:r>
    <w:r w:rsidR="00E267B1">
      <w:fldChar w:fldCharType="begin"/>
    </w:r>
    <w:r w:rsidR="00E267B1">
      <w:instrText xml:space="preserve"> PAGE  \* Arabic  \* MERGEFORMAT </w:instrText>
    </w:r>
    <w:r w:rsidR="00E267B1">
      <w:fldChar w:fldCharType="separate"/>
    </w:r>
    <w:r w:rsidR="00C96EE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A2018">
    <w:pPr>
      <w:pStyle w:val="AmendDraftFooter"/>
    </w:pPr>
    <w:r>
      <w:fldChar w:fldCharType="begin"/>
    </w:r>
    <w:r>
      <w:instrText xml:space="preserve"> TITLE   \* MERGEFORMAT </w:instrText>
    </w:r>
    <w:r>
      <w:fldChar w:fldCharType="separate"/>
    </w:r>
    <w:r>
      <w:t>2836-S AMH JINK WEIK 046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EB" w:rsidRDefault="00C96EEB" w:rsidP="00DF5D0E">
      <w:r>
        <w:separator/>
      </w:r>
    </w:p>
  </w:footnote>
  <w:footnote w:type="continuationSeparator" w:id="0">
    <w:p w:rsidR="00C96EEB" w:rsidRDefault="00C96EE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72" w:rsidRDefault="00915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55C90"/>
    <w:rsid w:val="001A775A"/>
    <w:rsid w:val="001B4E53"/>
    <w:rsid w:val="001C1B27"/>
    <w:rsid w:val="001C7F91"/>
    <w:rsid w:val="001E52B6"/>
    <w:rsid w:val="001E6675"/>
    <w:rsid w:val="00217E8A"/>
    <w:rsid w:val="002231CE"/>
    <w:rsid w:val="00265296"/>
    <w:rsid w:val="00281CBD"/>
    <w:rsid w:val="002B05D2"/>
    <w:rsid w:val="00316CD9"/>
    <w:rsid w:val="003E2FC6"/>
    <w:rsid w:val="00492DDC"/>
    <w:rsid w:val="004C6615"/>
    <w:rsid w:val="00523C5A"/>
    <w:rsid w:val="005E69C3"/>
    <w:rsid w:val="00605C39"/>
    <w:rsid w:val="006841E6"/>
    <w:rsid w:val="006A2018"/>
    <w:rsid w:val="006F7027"/>
    <w:rsid w:val="007049E4"/>
    <w:rsid w:val="00716CE9"/>
    <w:rsid w:val="0072335D"/>
    <w:rsid w:val="0072541D"/>
    <w:rsid w:val="00757317"/>
    <w:rsid w:val="007769AF"/>
    <w:rsid w:val="007921E9"/>
    <w:rsid w:val="007D1589"/>
    <w:rsid w:val="007D35D4"/>
    <w:rsid w:val="0083749C"/>
    <w:rsid w:val="008443FE"/>
    <w:rsid w:val="00846034"/>
    <w:rsid w:val="008C7E6E"/>
    <w:rsid w:val="00915E72"/>
    <w:rsid w:val="00931B84"/>
    <w:rsid w:val="0096303F"/>
    <w:rsid w:val="00972869"/>
    <w:rsid w:val="00984CD1"/>
    <w:rsid w:val="009F23A9"/>
    <w:rsid w:val="00A01F29"/>
    <w:rsid w:val="00A17B5B"/>
    <w:rsid w:val="00A4729B"/>
    <w:rsid w:val="00A93D4A"/>
    <w:rsid w:val="00AA1230"/>
    <w:rsid w:val="00AB682C"/>
    <w:rsid w:val="00AD2D0A"/>
    <w:rsid w:val="00B31D1C"/>
    <w:rsid w:val="00B40499"/>
    <w:rsid w:val="00B41494"/>
    <w:rsid w:val="00B518D0"/>
    <w:rsid w:val="00B56567"/>
    <w:rsid w:val="00B56650"/>
    <w:rsid w:val="00B73E0A"/>
    <w:rsid w:val="00B961E0"/>
    <w:rsid w:val="00BF44DF"/>
    <w:rsid w:val="00C61A83"/>
    <w:rsid w:val="00C8108C"/>
    <w:rsid w:val="00C96EE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92EC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2836-S</BillDocName>
  <AmendType>AMH</AmendType>
  <SponsorAcronym>JINK</SponsorAcronym>
  <DrafterAcronym>WEIK</DrafterAcronym>
  <DraftNumber>046</DraftNumber>
  <ReferenceNumber>SHB 2836</ReferenceNumber>
  <Floor>H AMD</Floor>
  <AmendmentNumber> 1018</AmendmentNumber>
  <Sponsors>By Representative Jinkins</Sponsors>
  <FloorAction>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57</TotalTime>
  <Pages>1</Pages>
  <Words>221</Words>
  <Characters>1142</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2836-S AMH JINK WEIK 046</vt:lpstr>
    </vt:vector>
  </TitlesOfParts>
  <Company>Washington State Legislature</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2836-S AMH JINK WEIK 046</dc:title>
  <dc:creator>Kim Weidenaar</dc:creator>
  <cp:lastModifiedBy>Weidenaar, Kim</cp:lastModifiedBy>
  <cp:revision>10</cp:revision>
  <cp:lastPrinted>2018-02-13T16:13:00Z</cp:lastPrinted>
  <dcterms:created xsi:type="dcterms:W3CDTF">2018-02-13T06:19:00Z</dcterms:created>
  <dcterms:modified xsi:type="dcterms:W3CDTF">2018-02-13T16:13:00Z</dcterms:modified>
</cp:coreProperties>
</file>