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976055028453b" /></Relationships>
</file>

<file path=word/document.xml><?xml version="1.0" encoding="utf-8"?>
<w:document xmlns:w="http://schemas.openxmlformats.org/wordprocessingml/2006/main">
  <w:body>
    <w:p>
      <w:r>
        <w:rPr>
          <w:b/>
        </w:rPr>
        <w:r>
          <w:rPr/>
          <w:t xml:space="preserve">5018-S</w:t>
        </w:r>
      </w:r>
      <w:r>
        <w:rPr>
          <w:b/>
        </w:rPr>
        <w:t xml:space="preserve"> </w:t>
        <w:t xml:space="preserve">AMH</w:t>
      </w:r>
      <w:r>
        <w:rPr>
          <w:b/>
        </w:rPr>
        <w:t xml:space="preserve"> </w:t>
        <w:r>
          <w:rPr/>
          <w:t xml:space="preserve">ORCU</w:t>
        </w:r>
      </w:r>
      <w:r>
        <w:rPr>
          <w:b/>
        </w:rPr>
        <w:t xml:space="preserve"> </w:t>
        <w:r>
          <w:rPr/>
          <w:t xml:space="preserve">H2567.4</w:t>
        </w:r>
      </w:r>
      <w:r>
        <w:rPr>
          <w:b/>
        </w:rPr>
        <w:t xml:space="preserve"> - NOT FOR FLOOR USE</w:t>
      </w:r>
    </w:p>
    <w:p>
      <w:pPr>
        <w:ind w:left="0" w:right="0" w:firstLine="576"/>
      </w:pPr>
    </w:p>
    <w:p>
      <w:pPr>
        <w:spacing w:before="480" w:after="0" w:line="408" w:lineRule="exact"/>
      </w:pPr>
      <w:r>
        <w:rPr>
          <w:b/>
          <w:u w:val="single"/>
        </w:rPr>
        <w:t xml:space="preserve">SSB 5018</w:t>
      </w:r>
      <w:r>
        <w:t xml:space="preserve"> -</w:t>
      </w:r>
      <w:r>
        <w:t xml:space="preserve"> </w:t>
        <w:t xml:space="preserve">H AMD TO TR COMM AMD (H-2431.1/17)</w:t>
      </w:r>
      <w:r>
        <w:t xml:space="preserve"> </w:t>
      </w:r>
      <w:r>
        <w:rPr>
          <w:b/>
        </w:rPr>
        <w:t xml:space="preserve">430</w:t>
      </w:r>
    </w:p>
    <w:p>
      <w:pPr>
        <w:spacing w:before="0" w:after="0" w:line="408" w:lineRule="exact"/>
        <w:ind w:left="0" w:right="0" w:firstLine="576"/>
        <w:jc w:val="left"/>
      </w:pPr>
      <w:r>
        <w:rPr/>
        <w:t xml:space="preserve">By Representative Orcutt</w:t>
      </w:r>
    </w:p>
    <w:p>
      <w:pPr>
        <w:jc w:val="right"/>
      </w:pPr>
      <w:r>
        <w:rPr>
          <w:b/>
        </w:rPr>
        <w:t xml:space="preserve">NOT ADOPTED 04/05/2017</w:t>
      </w:r>
    </w:p>
    <w:p>
      <w:pPr>
        <w:spacing w:before="0" w:after="0" w:line="408" w:lineRule="exact"/>
        <w:ind w:left="0" w:right="0" w:firstLine="576"/>
        <w:jc w:val="left"/>
      </w:pPr>
      <w:r>
        <w:rPr/>
        <w:t xml:space="preserve">On page 1, after line 16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w:t>
      </w:r>
      <w:r>
        <w:rPr>
          <w:u w:val="single"/>
        </w:rPr>
        <w:t xml:space="preserve">When the department of transportation reserves a portion of a highway based on the number of passengers in a vehicle, private, for hire vehicles regulated under chapter 81.72 RCW that have been specially manufactured, designed, or modified for the transportation of a person who has a mobility disability and uses a wheelchair or other assistive device must be authorized to use the reserved portion of the highway regardless of the number of passengers in the vehicle or the passenger-carrying capacity of the vehicle.</w:t>
      </w:r>
    </w:p>
    <w:p>
      <w:pPr>
        <w:spacing w:before="0" w:after="0" w:line="408" w:lineRule="exact"/>
        <w:ind w:left="0" w:right="0" w:firstLine="576"/>
        <w:jc w:val="left"/>
      </w:pPr>
      <w:r>
        <w:rPr>
          <w:u w:val="single"/>
        </w:rPr>
        <w:t xml:space="preserve">(7)</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When the department reserves a portion of a limited access facility based on the number of passengers in a vehicle, private, for hire vehicles regulated under chapter 81.72 RCW that have been specially manufactured, designed, or modified for the transportation of a person who has a mobility disability and uses a wheelchair or other assistive device must be authorized to use the reserved portion of the limited access facility regardless of the number of passengers in the vehicle or the passenger-carrying capacity of the vehicle.</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by the federal government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w:t>
      </w:r>
    </w:p>
    <w:p>
      <w:pPr>
        <w:spacing w:before="0" w:after="0" w:line="408" w:lineRule="exact"/>
        <w:ind w:left="0" w:right="0" w:firstLine="576"/>
        <w:jc w:val="left"/>
      </w:pPr>
      <w:r>
        <w:rPr/>
        <w:t xml:space="preserve">On page 1, line 17 of the amendment, after "</w:t>
      </w:r>
      <w:r>
        <w:rPr>
          <w:b/>
        </w:rPr>
        <w:t xml:space="preserve">Sec. 2.</w:t>
      </w:r>
      <w:r>
        <w:rPr/>
        <w:t xml:space="preserve">" strike "This" and insert "Section 1 of this"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related to the use of taxicabs designed to transport individuals with a mobility disability:</w:t>
      </w:r>
    </w:p>
    <w:p>
      <w:pPr>
        <w:spacing w:before="0" w:after="0" w:line="408" w:lineRule="exact"/>
        <w:ind w:left="0" w:right="0" w:firstLine="576"/>
        <w:jc w:val="left"/>
      </w:pPr>
      <w:r>
        <w:rPr/>
        <w:t xml:space="preserve">(1) Requires the Washington State Department of Transportation (WSDOT) and local highway authorities to permit taxicab vehicles that are designed to transport individuals with a mobility disability to use high occupancy vehicle (HOV) lanes.</w:t>
      </w:r>
    </w:p>
    <w:p>
      <w:pPr>
        <w:spacing w:before="0" w:after="0" w:line="408" w:lineRule="exact"/>
        <w:ind w:left="0" w:right="0" w:firstLine="576"/>
        <w:jc w:val="left"/>
      </w:pPr>
      <w:r>
        <w:rPr/>
        <w:t xml:space="preserve">(2) Makes any portion of the act found by the federal government to be in conflict with federal requirements that must be met to receive federal funds inoperative to the extent of the conflict.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89134d4d5461c" /></Relationships>
</file>