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f5851826a456a" /></Relationships>
</file>

<file path=word/document.xml><?xml version="1.0" encoding="utf-8"?>
<w:document xmlns:w="http://schemas.openxmlformats.org/wordprocessingml/2006/main">
  <w:body>
    <w:p>
      <w:r>
        <w:rPr>
          <w:b/>
        </w:rPr>
        <w:r>
          <w:rPr/>
          <w:t xml:space="preserve">5131-S.E</w:t>
        </w:r>
      </w:r>
      <w:r>
        <w:rPr>
          <w:b/>
        </w:rPr>
        <w:t xml:space="preserve"> </w:t>
        <w:t xml:space="preserve">AMH</w:t>
      </w:r>
      <w:r>
        <w:rPr>
          <w:b/>
        </w:rPr>
        <w:t xml:space="preserve"> </w:t>
        <w:r>
          <w:rPr/>
          <w:t xml:space="preserve">SHEA</w:t>
        </w:r>
      </w:r>
      <w:r>
        <w:rPr>
          <w:b/>
        </w:rPr>
        <w:t xml:space="preserve"> </w:t>
        <w:r>
          <w:rPr/>
          <w:t xml:space="preserve">H2642.1</w:t>
        </w:r>
      </w:r>
      <w:r>
        <w:rPr>
          <w:b/>
        </w:rPr>
        <w:t xml:space="preserve"> - NOT FOR FLOOR USE</w:t>
      </w:r>
    </w:p>
    <w:p>
      <w:pPr>
        <w:ind w:left="0" w:right="0" w:firstLine="576"/>
      </w:pPr>
    </w:p>
    <w:p>
      <w:pPr>
        <w:spacing w:before="480" w:after="0" w:line="408" w:lineRule="exact"/>
      </w:pPr>
      <w:r>
        <w:rPr>
          <w:b/>
          <w:u w:val="single"/>
        </w:rPr>
        <w:t xml:space="preserve">ESSB 5131</w:t>
      </w:r>
      <w:r>
        <w:t xml:space="preserve"> -</w:t>
      </w:r>
      <w:r>
        <w:t xml:space="preserve"> </w:t>
        <w:t xml:space="preserve">H AMD TO APP COMM AMD (H-2600.1/17)</w:t>
      </w:r>
      <w:r>
        <w:t xml:space="preserve"> </w:t>
      </w:r>
      <w:r>
        <w:rPr>
          <w:b/>
        </w:rPr>
        <w:t xml:space="preserve">471</w:t>
      </w:r>
    </w:p>
    <w:p>
      <w:pPr>
        <w:spacing w:before="0" w:after="0" w:line="408" w:lineRule="exact"/>
        <w:ind w:left="0" w:right="0" w:firstLine="576"/>
        <w:jc w:val="left"/>
      </w:pPr>
      <w:r>
        <w:rPr/>
        <w:t xml:space="preserve">By Representative Shea</w:t>
      </w:r>
    </w:p>
    <w:p>
      <w:pPr>
        <w:jc w:val="right"/>
      </w:pPr>
      <w:r>
        <w:rPr>
          <w:b/>
        </w:rPr>
        <w:t xml:space="preserve">ADOPTED 04/11/2017</w:t>
      </w:r>
    </w:p>
    <w:p>
      <w:pPr>
        <w:spacing w:before="0" w:after="0" w:line="408" w:lineRule="exact"/>
        <w:ind w:left="0" w:right="0" w:firstLine="576"/>
        <w:jc w:val="left"/>
      </w:pPr>
      <w:r>
        <w:rPr/>
        <w:t xml:space="preserve">On page 23, line 10 of the amendment, after "</w:t>
      </w:r>
      <w:r>
        <w:rPr>
          <w:u w:val="single"/>
        </w:rPr>
        <w:t xml:space="preserve">unless</w:t>
      </w:r>
      <w:r>
        <w:rPr/>
        <w:t xml:space="preserve">" insert "</w:t>
      </w:r>
      <w:r>
        <w:rPr>
          <w:u w:val="single"/>
        </w:rPr>
        <w:t xml:space="preserve">the processing is both</w:t>
      </w:r>
      <w:r>
        <w:rPr/>
        <w:t xml:space="preserve">"</w:t>
      </w:r>
    </w:p>
    <w:p>
      <w:pPr>
        <w:spacing w:before="0" w:after="0" w:line="408" w:lineRule="exact"/>
        <w:ind w:left="0" w:right="0" w:firstLine="576"/>
        <w:jc w:val="left"/>
      </w:pPr>
      <w:r>
        <w:rPr/>
        <w:t xml:space="preserve">On page 23, line 10 of the amendment, after "</w:t>
      </w:r>
      <w:r>
        <w:rPr>
          <w:u w:val="single"/>
        </w:rPr>
        <w:t xml:space="preserve">act</w:t>
      </w:r>
      <w:r>
        <w:rPr/>
        <w:t xml:space="preserve">" insert "</w:t>
      </w:r>
      <w:r>
        <w:rPr>
          <w:u w:val="single"/>
        </w:rPr>
        <w:t xml:space="preserve">and in compliance with section 7606 of the federal agricultural act of 2014 (128 Stat. 649, 912; 7 U.S.C. Sec. 5940)</w:t>
      </w:r>
      <w:r>
        <w:rPr/>
        <w:t xml:space="preserve">"</w:t>
      </w:r>
    </w:p>
    <w:p>
      <w:pPr>
        <w:spacing w:before="0" w:after="0" w:line="408" w:lineRule="exact"/>
        <w:ind w:left="0" w:right="0" w:firstLine="576"/>
        <w:jc w:val="left"/>
      </w:pPr>
      <w:r>
        <w:rPr/>
        <w:t xml:space="preserve">On page 23, line 19 of the amendment, after "processor is" strike "not"</w:t>
      </w:r>
    </w:p>
    <w:p>
      <w:pPr>
        <w:spacing w:before="0" w:after="0" w:line="408" w:lineRule="exact"/>
        <w:ind w:left="0" w:right="0" w:firstLine="576"/>
        <w:jc w:val="left"/>
      </w:pPr>
      <w:r>
        <w:rPr/>
        <w:t xml:space="preserve">On page 23, line 27 of the amendment, after "products." insert "However, such rules adopted by the state liquor and cannabis board or the department of health may not prohibit the processing or sale of any specific type of marijuana product because such specific type of marijuana product is derived, in whole or in part, from industrial hemp."</w:t>
      </w:r>
    </w:p>
    <w:p>
      <w:pPr>
        <w:spacing w:before="0" w:after="0" w:line="408" w:lineRule="exact"/>
        <w:ind w:left="0" w:right="0" w:firstLine="576"/>
        <w:jc w:val="left"/>
      </w:pPr>
      <w:r>
        <w:rPr>
          <w:u w:val="single"/>
        </w:rPr>
        <w:t xml:space="preserve">EFFECT:</w:t>
      </w:r>
      <w:r>
        <w:rPr/>
        <w:t xml:space="preserve"> (1) Establishes that processing industrial hemp for topical use, oral consumption, or inhalation by humans is authorized only to the extent such processing is in compliance with the provisions of the federal Agricultural Act of 2014 that authorize state agricultural pilot programs for industrial hemp research (in addition to the requirement that such processing first be authorized by the Washington State Department of Agriculture (WSDA)).</w:t>
      </w:r>
    </w:p>
    <w:p>
      <w:pPr>
        <w:spacing w:before="0" w:after="0" w:line="408" w:lineRule="exact"/>
        <w:ind w:left="0" w:right="0" w:firstLine="576"/>
        <w:jc w:val="left"/>
      </w:pPr>
      <w:r>
        <w:rPr/>
        <w:t xml:space="preserve">(2) Requires a licensed marijuana processor to obtain an industrial hemp license from the WSDA in order to possess or process industrial hemp.</w:t>
      </w:r>
    </w:p>
    <w:p>
      <w:pPr>
        <w:spacing w:before="0" w:after="0" w:line="408" w:lineRule="exact"/>
        <w:ind w:left="0" w:right="0" w:firstLine="576"/>
        <w:jc w:val="left"/>
      </w:pPr>
      <w:r>
        <w:rPr/>
        <w:t xml:space="preserve">(3) Provides that the rules adopted by the Liquor and Cannabis Board or the Department of Health may not prohibit the processing or sale of any specific type of marijuana product because such specific type of marijuana product is derived, in whole or in part, from industrial hemp.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bd064fc494c73" /></Relationships>
</file>