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0119b90c34d32" /></Relationships>
</file>

<file path=word/document.xml><?xml version="1.0" encoding="utf-8"?>
<w:document xmlns:w="http://schemas.openxmlformats.org/wordprocessingml/2006/main">
  <w:body>
    <w:p>
      <w:r>
        <w:rPr>
          <w:b/>
        </w:rPr>
        <w:r>
          <w:rPr/>
          <w:t xml:space="preserve">5177</w:t>
        </w:r>
      </w:r>
      <w:r>
        <w:rPr>
          <w:b/>
        </w:rPr>
        <w:t xml:space="preserve"> </w:t>
        <w:t xml:space="preserve">AMH</w:t>
      </w:r>
      <w:r>
        <w:rPr>
          <w:b/>
        </w:rPr>
        <w:t xml:space="preserve"> </w:t>
        <w:r>
          <w:rPr/>
          <w:t xml:space="preserve">HCW</w:t>
        </w:r>
      </w:r>
      <w:r>
        <w:rPr>
          <w:b/>
        </w:rPr>
        <w:t xml:space="preserve"> </w:t>
        <w:r>
          <w:rPr/>
          <w:t xml:space="preserve">H2393.1</w:t>
        </w:r>
      </w:r>
      <w:r>
        <w:rPr>
          <w:b/>
        </w:rPr>
        <w:t xml:space="preserve"> - NOT FOR FLOOR USE</w:t>
      </w:r>
    </w:p>
    <w:p>
      <w:pPr>
        <w:ind w:left="0" w:right="0" w:firstLine="576"/>
      </w:pPr>
      <w:r>
        <w:rPr/>
        <w:t xml:space="preserve"> </w:t>
      </w:r>
    </w:p>
    <w:p>
      <w:pPr>
        <w:spacing w:before="480" w:after="0" w:line="408" w:lineRule="exact"/>
      </w:pPr>
      <w:r>
        <w:rPr>
          <w:b/>
          <w:u w:val="single"/>
        </w:rPr>
        <w:t xml:space="preserve">SB 5177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2012 c 164 s 401 are each amended to read as follows:</w:t>
      </w:r>
    </w:p>
    <w:p>
      <w:pPr>
        <w:spacing w:before="0" w:after="0" w:line="408" w:lineRule="exact"/>
        <w:ind w:left="0" w:right="0" w:firstLine="576"/>
        <w:jc w:val="left"/>
      </w:pPr>
      <w:r>
        <w:rPr/>
        <w:t xml:space="preserve">(1)(a) </w:t>
      </w:r>
      <w:r>
        <w:t>((</w:t>
      </w:r>
      <w:r>
        <w:rPr>
          <w:strike/>
        </w:rPr>
        <w:t xml:space="preserve">Beginning January 7, 2012,</w:t>
      </w:r>
      <w:r>
        <w:t>))</w:t>
      </w:r>
      <w:r>
        <w:rPr/>
        <w:t xml:space="preserve"> </w:t>
      </w:r>
      <w:r>
        <w:rPr>
          <w:u w:val="single"/>
        </w:rPr>
        <w:t xml:space="preserve">E</w:t>
      </w:r>
      <w:r>
        <w:rPr/>
        <w:t xml:space="preserve">xcept for long-term care workers exempt from certification under RCW 18.88B.041(1)(a) </w:t>
      </w:r>
      <w:r>
        <w:t>((</w:t>
      </w:r>
      <w:r>
        <w:rPr>
          <w:strike/>
        </w:rPr>
        <w:t xml:space="preserve">and, until January 1, 2016, those exempt under RCW 18.88B.041(1)(b)</w:t>
      </w:r>
      <w:r>
        <w:t>))</w:t>
      </w:r>
      <w:r>
        <w:rPr/>
        <w:t xml:space="preserve">, all persons hired as long</w:t>
      </w:r>
      <w:r>
        <w:rPr/>
        <w:noBreakHyphen/>
      </w:r>
      <w:r>
        <w:rPr/>
        <w:t xml:space="preserve">term care workers must meet the minimum training requirements in this section within one hundred twenty calendar days after the date of being hired </w:t>
      </w:r>
      <w:r>
        <w:t>((</w:t>
      </w:r>
      <w:r>
        <w:rPr>
          <w:strike/>
        </w:rPr>
        <w:t xml:space="preserve">or within one hundred twenty calendar days after March 29, 2012, whichever is later. In computing the time periods in this subsection, the first day is the date of hire or March 29, 2012, whichever is applicable</w:t>
      </w:r>
      <w:r>
        <w:t>))</w:t>
      </w:r>
      <w:r>
        <w:rPr/>
        <w:t xml:space="preserve">.</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w:t>
      </w:r>
      <w:r>
        <w:rPr>
          <w:u w:val="single"/>
        </w:rPr>
        <w:t xml:space="preserve">:</w:t>
      </w:r>
    </w:p>
    <w:p>
      <w:pPr>
        <w:spacing w:before="0" w:after="0" w:line="408" w:lineRule="exact"/>
        <w:ind w:left="0" w:right="0" w:firstLine="576"/>
        <w:jc w:val="left"/>
      </w:pPr>
      <w:r>
        <w:rPr>
          <w:u w:val="single"/>
        </w:rPr>
        <w:t xml:space="preserve">(A) C</w:t>
      </w:r>
      <w:r>
        <w:rPr/>
        <w:t xml:space="preserve">ore competencies</w:t>
      </w:r>
      <w:r>
        <w:rPr>
          <w:u w:val="single"/>
        </w:rPr>
        <w:t xml:space="preserve">;</w:t>
      </w:r>
      <w:r>
        <w:rPr/>
        <w:t xml:space="preserve"> and</w:t>
      </w:r>
    </w:p>
    <w:p>
      <w:pPr>
        <w:spacing w:before="0" w:after="0" w:line="408" w:lineRule="exact"/>
        <w:ind w:left="0" w:right="0" w:firstLine="576"/>
        <w:jc w:val="left"/>
      </w:pPr>
      <w:r>
        <w:rPr>
          <w:u w:val="single"/>
        </w:rPr>
        <w:t xml:space="preserve">(B) P</w:t>
      </w:r>
      <w:r>
        <w:rPr/>
        <w:t xml:space="preserve">opulation specific competencies</w:t>
      </w:r>
      <w:r>
        <w:rPr>
          <w:u w:val="single"/>
        </w:rPr>
        <w:t xml:space="preserve">, including identification of individuals with potential hearing loss and how to seek assistance if hearing loss is suspected</w:t>
      </w:r>
      <w:r>
        <w:rPr/>
        <w:t xml:space="preserve">.</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The department shall adopt rules to implement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that population specific competencies cover the identification of individuals with potential hearing loss, rather than the identification of hearing loss in a client.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f03c3e0437494c" /></Relationships>
</file>