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747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3E7">
            <w:t>5793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3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3E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3E7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3E7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47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3E7">
            <w:rPr>
              <w:b/>
              <w:u w:val="single"/>
            </w:rPr>
            <w:t>SB 5793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43E7">
            <w:t xml:space="preserve">H AMD TO </w:t>
          </w:r>
          <w:r w:rsidR="00B57783">
            <w:t>AGNR COMM AMD (</w:t>
          </w:r>
          <w:r w:rsidR="003443E7">
            <w:t>H-2559.1</w:t>
          </w:r>
          <w:r w:rsidR="00B57783">
            <w:t>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570</w:t>
          </w:r>
        </w:sdtContent>
      </w:sdt>
    </w:p>
    <w:p w:rsidR="00DF5D0E" w:rsidP="00605C39" w:rsidRDefault="00E747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3E7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3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3443E7" w:rsidP="00C8108C" w:rsidRDefault="00DE256E">
      <w:pPr>
        <w:pStyle w:val="Page"/>
      </w:pPr>
      <w:bookmarkStart w:name="StartOfAmendmentBody" w:id="1"/>
      <w:bookmarkEnd w:id="1"/>
      <w:permStart w:edGrp="everyone" w:id="140529242"/>
      <w:r>
        <w:tab/>
      </w:r>
      <w:r w:rsidR="003443E7">
        <w:t xml:space="preserve">On page </w:t>
      </w:r>
      <w:r w:rsidR="0018255C">
        <w:t>2, after line 8</w:t>
      </w:r>
      <w:r w:rsidR="00B57783">
        <w:t xml:space="preserve"> of the striking amendment</w:t>
      </w:r>
      <w:r w:rsidR="0018255C">
        <w:t>, insert the following:</w:t>
      </w:r>
    </w:p>
    <w:p w:rsidR="0018255C" w:rsidP="0018255C" w:rsidRDefault="0018255C">
      <w:pPr>
        <w:pStyle w:val="RCWSLText"/>
      </w:pPr>
    </w:p>
    <w:p w:rsidRPr="0018255C" w:rsidR="0018255C" w:rsidP="0018255C" w:rsidRDefault="0018255C">
      <w:pPr>
        <w:pStyle w:val="RCWSLText"/>
      </w:pPr>
      <w:r>
        <w:tab/>
        <w:t>"(4)  The commission shall prepare and submit to the legislature, no later than November 15, 2017, a report that addresses the feasibility of collecting the assessment identified in section 1 of this act from the buyer of the cattle</w:t>
      </w:r>
      <w:r w:rsidR="00C1032C">
        <w:t xml:space="preserve"> destined for slaughter</w:t>
      </w:r>
      <w:r>
        <w:t>, rather than from the seller of the cattle.</w:t>
      </w:r>
      <w:r w:rsidR="00AB34D9">
        <w:t xml:space="preserve">  The report must address both Washington cattle as well as imported cattle.</w:t>
      </w:r>
      <w:r>
        <w:t xml:space="preserve">" </w:t>
      </w:r>
    </w:p>
    <w:p w:rsidRPr="003443E7" w:rsidR="00DF5D0E" w:rsidP="003443E7" w:rsidRDefault="00DF5D0E">
      <w:pPr>
        <w:suppressLineNumbers/>
        <w:rPr>
          <w:spacing w:val="-3"/>
        </w:rPr>
      </w:pPr>
    </w:p>
    <w:permEnd w:id="140529242"/>
    <w:p w:rsidR="00ED2EEB" w:rsidP="003443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0095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43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43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8255C">
                  <w:t xml:space="preserve"> Directs the Beef Commission to prepare a report that addresses the feasibility of collecting the beef check-off fee from the buyer of cattle</w:t>
                </w:r>
                <w:r w:rsidR="00AB34D9">
                  <w:t>, including imported cattle,</w:t>
                </w:r>
                <w:r w:rsidR="00C1032C">
                  <w:t xml:space="preserve"> destined for slaughter</w:t>
                </w:r>
                <w:r w:rsidR="0018255C">
                  <w:t xml:space="preserve">, rather than from the seller of the cattle.  The Beef Commission must submit the report to the Legislature no later than November 15, 2017.  </w:t>
                </w:r>
                <w:r w:rsidRPr="0096303F" w:rsidR="001C1B27">
                  <w:t>  </w:t>
                </w:r>
              </w:p>
              <w:p w:rsidRPr="007D1589" w:rsidR="001B4E53" w:rsidP="003443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0095845"/>
    </w:tbl>
    <w:p w:rsidR="00DF5D0E" w:rsidP="003443E7" w:rsidRDefault="00DF5D0E">
      <w:pPr>
        <w:pStyle w:val="BillEnd"/>
        <w:suppressLineNumbers/>
      </w:pPr>
    </w:p>
    <w:p w:rsidR="00DF5D0E" w:rsidP="003443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43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E7" w:rsidRDefault="003443E7" w:rsidP="00DF5D0E">
      <w:r>
        <w:separator/>
      </w:r>
    </w:p>
  </w:endnote>
  <w:endnote w:type="continuationSeparator" w:id="0">
    <w:p w:rsidR="003443E7" w:rsidRDefault="003443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7" w:rsidRDefault="00AD5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0D0C">
    <w:pPr>
      <w:pStyle w:val="AmendDraftFooter"/>
    </w:pPr>
    <w:fldSimple w:instr=" TITLE   \* MERGEFORMAT ">
      <w:r w:rsidR="00E74728">
        <w:t>5793 AMH DENT HATF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43E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10D0C">
    <w:pPr>
      <w:pStyle w:val="AmendDraftFooter"/>
    </w:pPr>
    <w:fldSimple w:instr=" TITLE   \* MERGEFORMAT ">
      <w:r w:rsidR="00E74728">
        <w:t>5793 AMH DENT HATF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472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E7" w:rsidRDefault="003443E7" w:rsidP="00DF5D0E">
      <w:r>
        <w:separator/>
      </w:r>
    </w:p>
  </w:footnote>
  <w:footnote w:type="continuationSeparator" w:id="0">
    <w:p w:rsidR="003443E7" w:rsidRDefault="003443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7" w:rsidRDefault="00AD5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255C"/>
    <w:rsid w:val="001A775A"/>
    <w:rsid w:val="001B4E53"/>
    <w:rsid w:val="001C1B27"/>
    <w:rsid w:val="001C7F91"/>
    <w:rsid w:val="001E6675"/>
    <w:rsid w:val="00217E8A"/>
    <w:rsid w:val="00265296"/>
    <w:rsid w:val="00281CBD"/>
    <w:rsid w:val="002C3629"/>
    <w:rsid w:val="00316CD9"/>
    <w:rsid w:val="003443E7"/>
    <w:rsid w:val="003E2FC6"/>
    <w:rsid w:val="00410D0C"/>
    <w:rsid w:val="00411541"/>
    <w:rsid w:val="00412CE4"/>
    <w:rsid w:val="00492DDC"/>
    <w:rsid w:val="004C6615"/>
    <w:rsid w:val="00523C5A"/>
    <w:rsid w:val="00534912"/>
    <w:rsid w:val="005D3EE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FD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4D9"/>
    <w:rsid w:val="00AB682C"/>
    <w:rsid w:val="00AD2D0A"/>
    <w:rsid w:val="00AD5197"/>
    <w:rsid w:val="00B31D1C"/>
    <w:rsid w:val="00B41494"/>
    <w:rsid w:val="00B518D0"/>
    <w:rsid w:val="00B56650"/>
    <w:rsid w:val="00B57783"/>
    <w:rsid w:val="00B73E0A"/>
    <w:rsid w:val="00B961E0"/>
    <w:rsid w:val="00BF44DF"/>
    <w:rsid w:val="00C1032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728"/>
    <w:rsid w:val="00E831A5"/>
    <w:rsid w:val="00E850E7"/>
    <w:rsid w:val="00EC4C96"/>
    <w:rsid w:val="00ED2EEB"/>
    <w:rsid w:val="00F229DE"/>
    <w:rsid w:val="00F304D3"/>
    <w:rsid w:val="00F4663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009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5793</BillDocName>
  <AmendType>AMH</AmendType>
  <SponsorAcronym>DENT</SponsorAcronym>
  <DrafterAcronym>HATF</DrafterAcronym>
  <DraftNumber>123</DraftNumber>
  <ReferenceNumber>SB 5793</ReferenceNumber>
  <Floor>H AMD TO AGNR COMM AMD (H-2559.1/17)</Floor>
  <AmendmentNumber> 570</AmendmentNumber>
  <Sponsors>By Representative Dent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161</Words>
  <Characters>800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5793 AMH DENT HATF 123</dc:title>
  <dc:creator>Robert Hatfield</dc:creator>
  <cp:lastModifiedBy>Hatfield, Robert</cp:lastModifiedBy>
  <cp:revision>15</cp:revision>
  <cp:lastPrinted>2017-04-19T22:52:00Z</cp:lastPrinted>
  <dcterms:created xsi:type="dcterms:W3CDTF">2017-04-19T21:25:00Z</dcterms:created>
  <dcterms:modified xsi:type="dcterms:W3CDTF">2017-04-19T22:52:00Z</dcterms:modified>
</cp:coreProperties>
</file>