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8955ce3954a7c" /></Relationships>
</file>

<file path=word/document.xml><?xml version="1.0" encoding="utf-8"?>
<w:document xmlns:w="http://schemas.openxmlformats.org/wordprocessingml/2006/main">
  <w:body>
    <w:p>
      <w:r>
        <w:rPr>
          <w:b/>
        </w:rPr>
        <w:r>
          <w:rPr/>
          <w:t xml:space="preserve">5806-S</w:t>
        </w:r>
      </w:r>
      <w:r>
        <w:rPr>
          <w:b/>
        </w:rPr>
        <w:t xml:space="preserve"> </w:t>
        <w:t xml:space="preserve">AMH</w:t>
      </w:r>
      <w:r>
        <w:rPr>
          <w:b/>
        </w:rPr>
        <w:t xml:space="preserve"> </w:t>
        <w:r>
          <w:rPr/>
          <w:t xml:space="preserve">WYLI</w:t>
        </w:r>
      </w:r>
      <w:r>
        <w:rPr>
          <w:b/>
        </w:rPr>
        <w:t xml:space="preserve"> </w:t>
        <w:r>
          <w:rPr/>
          <w:t xml:space="preserve">H2618.3</w:t>
        </w:r>
      </w:r>
      <w:r>
        <w:rPr>
          <w:b/>
        </w:rPr>
        <w:t xml:space="preserve"> - NOT FOR FLOOR USE</w:t>
      </w:r>
    </w:p>
    <w:p>
      <w:pPr>
        <w:ind w:left="0" w:right="0" w:firstLine="576"/>
      </w:pPr>
    </w:p>
    <w:p>
      <w:pPr>
        <w:spacing w:before="480" w:after="0" w:line="408" w:lineRule="exact"/>
      </w:pPr>
      <w:r>
        <w:rPr>
          <w:b/>
          <w:u w:val="single"/>
        </w:rPr>
        <w:t xml:space="preserve">SSB 5806</w:t>
      </w:r>
      <w:r>
        <w:t xml:space="preserve"> -</w:t>
      </w:r>
      <w:r>
        <w:t xml:space="preserve"> </w:t>
        <w:t xml:space="preserve">H AMD</w:t>
      </w:r>
      <w:r>
        <w:t xml:space="preserve"> </w:t>
      </w:r>
      <w:r>
        <w:rPr>
          <w:b/>
        </w:rPr>
        <w:t xml:space="preserve">446</w:t>
      </w:r>
    </w:p>
    <w:p>
      <w:pPr>
        <w:spacing w:before="0" w:after="0" w:line="408" w:lineRule="exact"/>
        <w:ind w:left="0" w:right="0" w:firstLine="576"/>
        <w:jc w:val="left"/>
      </w:pPr>
      <w:r>
        <w:rPr/>
        <w:t xml:space="preserve">By Representative Wylie</w:t>
      </w:r>
    </w:p>
    <w:p>
      <w:pPr>
        <w:jc w:val="right"/>
      </w:pPr>
      <w:r>
        <w:rPr>
          <w:b/>
        </w:rPr>
        <w:t xml:space="preserve">ADOPTED 04/06/2017</w:t>
      </w:r>
    </w:p>
    <w:p>
      <w:pPr>
        <w:spacing w:before="0" w:after="0" w:line="408" w:lineRule="exact"/>
        <w:ind w:left="0" w:right="0" w:firstLine="576"/>
        <w:jc w:val="left"/>
      </w:pPr>
      <w:r>
        <w:rPr/>
        <w:t xml:space="preserve">Beginning on page 6, line 26, strike all of subsection (2) and insert the following:</w:t>
      </w:r>
    </w:p>
    <w:p>
      <w:pPr>
        <w:spacing w:before="0" w:after="0" w:line="408" w:lineRule="exact"/>
        <w:ind w:left="0" w:right="0" w:firstLine="576"/>
        <w:jc w:val="left"/>
      </w:pPr>
      <w:r>
        <w:rPr/>
        <w:t xml:space="preserve">"(2)(a) The joint Oregon-Washington legislative action committee is established, with sixteen members as provided in this subsection:</w:t>
      </w:r>
    </w:p>
    <w:p>
      <w:pPr>
        <w:spacing w:before="0" w:after="0" w:line="408" w:lineRule="exact"/>
        <w:ind w:left="0" w:right="0" w:firstLine="576"/>
        <w:jc w:val="left"/>
      </w:pPr>
      <w:r>
        <w:rPr/>
        <w:t xml:space="preserve">(i) The speaker and minority leader of the house of representatives of each state shall jointly appoint four members, two from each of the two largest caucuses of their state's house of representatives.</w:t>
      </w:r>
    </w:p>
    <w:p>
      <w:pPr>
        <w:spacing w:before="0" w:after="0" w:line="408" w:lineRule="exact"/>
        <w:ind w:left="0" w:right="0" w:firstLine="576"/>
        <w:jc w:val="left"/>
      </w:pPr>
      <w:r>
        <w:rPr/>
        <w:t xml:space="preserve">(ii) The majority leader and minority leader of the senate of each state shall jointly appoint four members, two from each of the two largest caucuses of their state's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contingent upon the acceptance by the legislature of the state of Oregon of the invitation in subsection (1) of this section to participate in the legislative action committee,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0" w:after="0" w:line="408" w:lineRule="exact"/>
        <w:ind w:left="0" w:right="0" w:firstLine="576"/>
        <w:jc w:val="left"/>
      </w:pPr>
      <w:r>
        <w:rPr>
          <w:u w:val="single"/>
        </w:rPr>
        <w:t xml:space="preserve">EFFECT:</w:t>
      </w:r>
      <w:r>
        <w:rPr/>
        <w:t xml:space="preserve"> Makes the following changes to the Legislative Action Committee (Committee):</w:t>
      </w:r>
    </w:p>
    <w:p>
      <w:pPr>
        <w:spacing w:before="0" w:after="0" w:line="408" w:lineRule="exact"/>
        <w:ind w:left="0" w:right="0" w:firstLine="576"/>
        <w:jc w:val="left"/>
      </w:pPr>
      <w:r>
        <w:rPr/>
        <w:t xml:space="preserve">(1) Requires the speaker and minority leader of the house of representatives of both states to jointly appoint members of the Committee.</w:t>
      </w:r>
    </w:p>
    <w:p>
      <w:pPr>
        <w:spacing w:before="0" w:after="0" w:line="408" w:lineRule="exact"/>
        <w:ind w:left="0" w:right="0" w:firstLine="576"/>
        <w:jc w:val="left"/>
      </w:pPr>
      <w:r>
        <w:rPr/>
        <w:t xml:space="preserve">(2) Requires state agencies to provide reasonable technical support to the Committee.</w:t>
      </w:r>
    </w:p>
    <w:p>
      <w:pPr>
        <w:spacing w:before="0" w:after="0" w:line="408" w:lineRule="exact"/>
        <w:ind w:left="0" w:right="0" w:firstLine="576"/>
        <w:jc w:val="left"/>
      </w:pPr>
      <w:r>
        <w:rPr/>
        <w:t xml:space="preserve">(3) Adds Oregon legislative staff to the staff groups that must provide support to the Committee, if the Oregon Legislature accepts the invitation to participate in the Committee.</w:t>
      </w:r>
    </w:p>
    <w:p>
      <w:pPr>
        <w:spacing w:before="0" w:after="0" w:line="408" w:lineRule="exact"/>
        <w:ind w:left="0" w:right="0" w:firstLine="576"/>
        <w:jc w:val="left"/>
      </w:pPr>
      <w:r>
        <w:rPr/>
        <w:t xml:space="preserve">(4) Clarifies that only Washington members of the Committee will be reimbursed in accordance with RCW 44.04.120.</w:t>
      </w:r>
    </w:p>
    <w:p>
      <w:pPr>
        <w:spacing w:before="0" w:after="0" w:line="408" w:lineRule="exact"/>
        <w:ind w:left="0" w:right="0" w:firstLine="576"/>
        <w:jc w:val="left"/>
      </w:pPr>
      <w:r>
        <w:rPr/>
        <w:t xml:space="preserve">(5) Requires the Committee to schedule and conduct meetings in accordance with the requirements of the legislatures of both states.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3cc10fe034174" /></Relationships>
</file>