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764F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905DD">
            <w:t>5955-S.E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905D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905DD">
            <w:t>GRAV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905DD">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905DD">
            <w:t>523</w:t>
          </w:r>
        </w:sdtContent>
      </w:sdt>
    </w:p>
    <w:p w:rsidR="00DF5D0E" w:rsidP="00B73E0A" w:rsidRDefault="00AA1230">
      <w:pPr>
        <w:pStyle w:val="OfferedBy"/>
        <w:spacing w:after="120"/>
      </w:pPr>
      <w:r>
        <w:tab/>
      </w:r>
      <w:r>
        <w:tab/>
      </w:r>
      <w:r>
        <w:tab/>
      </w:r>
    </w:p>
    <w:p w:rsidR="00DF5D0E" w:rsidRDefault="00D764F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905DD">
            <w:rPr>
              <w:b/>
              <w:u w:val="single"/>
            </w:rPr>
            <w:t>ESSB 5955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905DD">
            <w:t>H AMD TO TR COMM AMD (H-5153.1/18)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1390</w:t>
          </w:r>
        </w:sdtContent>
      </w:sdt>
    </w:p>
    <w:p w:rsidR="00DF5D0E" w:rsidP="00605C39" w:rsidRDefault="00D764F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905DD">
            <w:rPr>
              <w:sz w:val="22"/>
            </w:rPr>
            <w:t>By Representative Graves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905DD">
          <w:pPr>
            <w:spacing w:after="400" w:line="408" w:lineRule="exact"/>
            <w:jc w:val="right"/>
            <w:rPr>
              <w:b/>
              <w:bCs/>
            </w:rPr>
          </w:pPr>
          <w:r>
            <w:rPr>
              <w:b/>
              <w:bCs/>
            </w:rPr>
            <w:t xml:space="preserve"> </w:t>
          </w:r>
        </w:p>
      </w:sdtContent>
    </w:sdt>
    <w:p w:rsidR="00C958D9" w:rsidP="00C958D9" w:rsidRDefault="00DE256E">
      <w:pPr>
        <w:pStyle w:val="Page"/>
      </w:pPr>
      <w:bookmarkStart w:name="StartOfAmendmentBody" w:id="1"/>
      <w:bookmarkEnd w:id="1"/>
      <w:permStart w:edGrp="everyone" w:id="109844531"/>
      <w:r>
        <w:tab/>
      </w:r>
      <w:r w:rsidR="009905DD">
        <w:t xml:space="preserve">On page </w:t>
      </w:r>
      <w:r w:rsidR="00C958D9">
        <w:t>3, after line 27 of the striking amendment, insert the following:</w:t>
      </w:r>
    </w:p>
    <w:p w:rsidR="00C958D9" w:rsidP="00C958D9" w:rsidRDefault="00C958D9">
      <w:pPr>
        <w:pStyle w:val="BegSec-New"/>
        <w:ind w:firstLine="0"/>
      </w:pPr>
      <w:r>
        <w:tab/>
      </w:r>
      <w:r w:rsidRPr="008B70A2">
        <w:t>”</w:t>
      </w:r>
      <w:r>
        <w:rPr>
          <w:u w:val="single"/>
        </w:rPr>
        <w:t>NEW SECTION.</w:t>
      </w:r>
      <w:r>
        <w:rPr>
          <w:b/>
        </w:rPr>
        <w:t xml:space="preserve"> Sec. 5.</w:t>
      </w:r>
      <w:r>
        <w:t xml:space="preserve">  A new section is added to chapter 81.112 RCW to read as follows:  </w:t>
      </w:r>
    </w:p>
    <w:p w:rsidR="00C958D9" w:rsidP="00C958D9" w:rsidRDefault="00C958D9">
      <w:pPr>
        <w:pStyle w:val="BegSec-New"/>
        <w:spacing w:before="0"/>
        <w:ind w:firstLine="0"/>
      </w:pPr>
      <w:r>
        <w:tab/>
        <w:t>The board may not settle any workplace harassment claims made against the chief executive officer of the regional transit authority, sign contracts authorizing the settlement of such claims, or otherwise financially obligate funds for the purpose of any such settlement. This prohibition applies to any and all workplace harassment claims made against the chief executive officer, whether such claims are made under state or federal law and whether such claims are pending as of the effective date of this act or made in the future."</w:t>
      </w:r>
    </w:p>
    <w:p w:rsidR="00C958D9" w:rsidP="00C958D9" w:rsidRDefault="00C958D9">
      <w:pPr>
        <w:pStyle w:val="RCWSLText"/>
      </w:pPr>
    </w:p>
    <w:p w:rsidRPr="00E03DE6" w:rsidR="00C958D9" w:rsidP="00C958D9" w:rsidRDefault="00C958D9">
      <w:pPr>
        <w:pStyle w:val="RCWSLText"/>
      </w:pPr>
      <w:r>
        <w:tab/>
        <w:t xml:space="preserve">Renumber the remaining sections consecutively, and correct any internal references accordingly.  </w:t>
      </w:r>
    </w:p>
    <w:p w:rsidR="00C958D9" w:rsidP="00C958D9" w:rsidRDefault="00C958D9">
      <w:pPr>
        <w:pStyle w:val="BegSec-New"/>
      </w:pPr>
      <w:r>
        <w:t xml:space="preserve"> On page 3, after line 35 of the striking amendment, insert the following:</w:t>
      </w:r>
    </w:p>
    <w:p w:rsidR="009905DD" w:rsidP="00C958D9" w:rsidRDefault="00C958D9">
      <w:pPr>
        <w:pStyle w:val="BegSec-New"/>
      </w:pPr>
      <w:r w:rsidRPr="008B70A2">
        <w:t>"</w:t>
      </w:r>
      <w:r>
        <w:rPr>
          <w:u w:val="single"/>
        </w:rPr>
        <w:t>NEW SECTION.</w:t>
      </w:r>
      <w:r>
        <w:rPr>
          <w:b/>
        </w:rPr>
        <w:t xml:space="preserve"> Sec. 7.</w:t>
      </w:r>
      <w:r>
        <w:t xml:space="preserve"> The intent of the Legislature is to ensure that Sound Transit's CEO cannot harass employees on the public dime."  </w:t>
      </w:r>
    </w:p>
    <w:p w:rsidRPr="009905DD" w:rsidR="00DF5D0E" w:rsidP="009905DD" w:rsidRDefault="00DF5D0E">
      <w:pPr>
        <w:suppressLineNumbers/>
        <w:rPr>
          <w:spacing w:val="-3"/>
        </w:rPr>
      </w:pPr>
    </w:p>
    <w:permEnd w:id="109844531"/>
    <w:p w:rsidR="00ED2EEB" w:rsidP="009905D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25763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905DD" w:rsidRDefault="00D659AC">
                <w:pPr>
                  <w:pStyle w:val="Effect"/>
                  <w:suppressLineNumbers/>
                  <w:shd w:val="clear" w:color="auto" w:fill="auto"/>
                  <w:ind w:left="0" w:firstLine="0"/>
                </w:pPr>
              </w:p>
            </w:tc>
            <w:tc>
              <w:tcPr>
                <w:tcW w:w="9874" w:type="dxa"/>
                <w:shd w:val="clear" w:color="auto" w:fill="FFFFFF" w:themeFill="background1"/>
              </w:tcPr>
              <w:p w:rsidRPr="0096303F" w:rsidR="00C958D9" w:rsidP="00C958D9" w:rsidRDefault="00C958D9">
                <w:pPr>
                  <w:pStyle w:val="Effect"/>
                  <w:suppressLineNumbers/>
                  <w:shd w:val="clear" w:color="auto" w:fill="auto"/>
                  <w:ind w:left="0" w:firstLine="0"/>
                </w:pPr>
                <w:r w:rsidRPr="0096303F">
                  <w:tab/>
                </w:r>
                <w:r w:rsidRPr="0096303F">
                  <w:rPr>
                    <w:u w:val="single"/>
                  </w:rPr>
                  <w:t>EFFECT:</w:t>
                </w:r>
                <w:r w:rsidRPr="0096303F">
                  <w:t>  </w:t>
                </w:r>
                <w:r>
                  <w:t xml:space="preserve">Prohibits the board of a regional transit authority from settling any workplace harassment claims made against the chief executive officer, signing contracts authorizing the settlement of such claims, or other otherwise financially obligating funds for such purpose.  Makes the prohibition applicable to all such claims, whether made under federal or state law and regardless of whether </w:t>
                </w:r>
                <w:r>
                  <w:lastRenderedPageBreak/>
                  <w:t>such claims are pending as of the effective date or made in the future.</w:t>
                </w:r>
                <w:r w:rsidRPr="0096303F">
                  <w:t> </w:t>
                </w:r>
                <w:r>
                  <w:t>Provides a statement of legislative intent.</w:t>
                </w:r>
              </w:p>
              <w:p w:rsidRPr="007D1589" w:rsidR="001B4E53" w:rsidP="009905DD" w:rsidRDefault="001B4E53">
                <w:pPr>
                  <w:pStyle w:val="ListBullet"/>
                  <w:numPr>
                    <w:ilvl w:val="0"/>
                    <w:numId w:val="0"/>
                  </w:numPr>
                  <w:suppressLineNumbers/>
                </w:pPr>
              </w:p>
            </w:tc>
          </w:tr>
        </w:sdtContent>
      </w:sdt>
      <w:permEnd w:id="1432576388"/>
    </w:tbl>
    <w:p w:rsidR="00DF5D0E" w:rsidP="009905DD" w:rsidRDefault="00DF5D0E">
      <w:pPr>
        <w:pStyle w:val="BillEnd"/>
        <w:suppressLineNumbers/>
      </w:pPr>
    </w:p>
    <w:p w:rsidR="00DF5D0E" w:rsidP="009905DD" w:rsidRDefault="00DE256E">
      <w:pPr>
        <w:pStyle w:val="BillEnd"/>
        <w:suppressLineNumbers/>
      </w:pPr>
      <w:r>
        <w:rPr>
          <w:b/>
        </w:rPr>
        <w:t>--- END ---</w:t>
      </w:r>
    </w:p>
    <w:p w:rsidR="00DF5D0E" w:rsidP="009905D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DD" w:rsidRDefault="009905DD" w:rsidP="00DF5D0E">
      <w:r>
        <w:separator/>
      </w:r>
    </w:p>
  </w:endnote>
  <w:endnote w:type="continuationSeparator" w:id="0">
    <w:p w:rsidR="009905DD" w:rsidRDefault="009905D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D9" w:rsidRDefault="00C95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764F9">
    <w:pPr>
      <w:pStyle w:val="AmendDraftFooter"/>
    </w:pPr>
    <w:r>
      <w:fldChar w:fldCharType="begin"/>
    </w:r>
    <w:r>
      <w:instrText xml:space="preserve"> TITLE   \* MERGEFORMAT </w:instrText>
    </w:r>
    <w:r>
      <w:fldChar w:fldCharType="separate"/>
    </w:r>
    <w:r>
      <w:t>5955-S.E AMH GRAV MATM 523</w:t>
    </w:r>
    <w:r>
      <w:fldChar w:fldCharType="end"/>
    </w:r>
    <w:r w:rsidR="001B4E53">
      <w:tab/>
    </w:r>
    <w:r w:rsidR="00E267B1">
      <w:fldChar w:fldCharType="begin"/>
    </w:r>
    <w:r w:rsidR="00E267B1">
      <w:instrText xml:space="preserve"> PAGE  \* Arabic  \* MERGEFORMAT </w:instrText>
    </w:r>
    <w:r w:rsidR="00E267B1">
      <w:fldChar w:fldCharType="separate"/>
    </w:r>
    <w:r w:rsidR="00C958D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764F9">
    <w:pPr>
      <w:pStyle w:val="AmendDraftFooter"/>
    </w:pPr>
    <w:r>
      <w:fldChar w:fldCharType="begin"/>
    </w:r>
    <w:r>
      <w:instrText xml:space="preserve"> TITLE   \* MERGEFORMAT </w:instrText>
    </w:r>
    <w:r>
      <w:fldChar w:fldCharType="separate"/>
    </w:r>
    <w:r>
      <w:t>5955-S.E AMH GRAV MATM 523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DD" w:rsidRDefault="009905DD" w:rsidP="00DF5D0E">
      <w:r>
        <w:separator/>
      </w:r>
    </w:p>
  </w:footnote>
  <w:footnote w:type="continuationSeparator" w:id="0">
    <w:p w:rsidR="009905DD" w:rsidRDefault="009905D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D9" w:rsidRDefault="00C95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05DD"/>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58D9"/>
    <w:rsid w:val="00D40447"/>
    <w:rsid w:val="00D659AC"/>
    <w:rsid w:val="00D764F9"/>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76D0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5955-S.E</BillDocName>
  <AmendType>AMH</AmendType>
  <SponsorAcronym>GRAV</SponsorAcronym>
  <DrafterAcronym>MATM</DrafterAcronym>
  <DraftNumber>523</DraftNumber>
  <ReferenceNumber>ESSB 5955</ReferenceNumber>
  <Floor>H AMD TO TR COMM AMD (H-5153.1/18)</Floor>
  <AmendmentNumber> 1390</AmendmentNumber>
  <Sponsors>By Representative Graves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271</Words>
  <Characters>1422</Characters>
  <Application>Microsoft Office Word</Application>
  <DocSecurity>8</DocSecurity>
  <Lines>41</Lines>
  <Paragraphs>13</Paragraphs>
  <ScaleCrop>false</ScaleCrop>
  <HeadingPairs>
    <vt:vector size="2" baseType="variant">
      <vt:variant>
        <vt:lpstr>Title</vt:lpstr>
      </vt:variant>
      <vt:variant>
        <vt:i4>1</vt:i4>
      </vt:variant>
    </vt:vector>
  </HeadingPairs>
  <TitlesOfParts>
    <vt:vector size="1" baseType="lpstr">
      <vt:lpstr>5955-S.E AMH GRAV MATM 523</vt:lpstr>
    </vt:vector>
  </TitlesOfParts>
  <Company>Washington State Legislature</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5955-S.E AMH GRAV MATM 523</dc:title>
  <dc:creator>Mark Matteson</dc:creator>
  <cp:lastModifiedBy>Matteson, Mark</cp:lastModifiedBy>
  <cp:revision>3</cp:revision>
  <cp:lastPrinted>2018-03-06T16:19:00Z</cp:lastPrinted>
  <dcterms:created xsi:type="dcterms:W3CDTF">2018-03-06T16:17:00Z</dcterms:created>
  <dcterms:modified xsi:type="dcterms:W3CDTF">2018-03-06T16:19:00Z</dcterms:modified>
</cp:coreProperties>
</file>